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vertAlign w:val="baseline"/>
          <w:lang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eastAsia="zh-CN"/>
        </w:rPr>
        <w:t>异地安置模块</w:t>
      </w:r>
      <w:bookmarkStart w:id="0" w:name="_GoBack"/>
      <w:bookmarkEnd w:id="0"/>
    </w:p>
    <w:tbl>
      <w:tblPr>
        <w:tblStyle w:val="4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76"/>
        <w:gridCol w:w="1477"/>
        <w:gridCol w:w="1476"/>
        <w:gridCol w:w="1476"/>
        <w:gridCol w:w="1478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79" w:hRule="atLeast"/>
        </w:trPr>
        <w:tc>
          <w:tcPr>
            <w:tcW w:w="8860" w:type="dxa"/>
            <w:gridSpan w:val="6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39" w:hRule="atLeast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省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市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756E6"/>
    <w:rsid w:val="56E756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2017-03-28T08:35:00Z</dcterms:created>
  <dc:creator>Administrator</dc:creator>
  <cp:lastModifiedBy>Administrator</cp:lastModifiedBy>
  <dcterms:modified xsi:type="dcterms:W3CDTF">2017-03-28T08:38:08Z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