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吴政财发[2017] 94 号    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关于下达社会救助补助资金的通知</w:t>
      </w:r>
    </w:p>
    <w:p>
      <w:pPr>
        <w:rPr>
          <w:sz w:val="24"/>
          <w:szCs w:val="24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民政局:</w:t>
      </w:r>
    </w:p>
    <w:p>
      <w:pPr>
        <w:ind w:firstLine="480"/>
        <w:rPr>
          <w:sz w:val="30"/>
          <w:szCs w:val="30"/>
        </w:rPr>
      </w:pPr>
    </w:p>
    <w:p>
      <w:pPr>
        <w:spacing w:line="360" w:lineRule="auto"/>
        <w:ind w:firstLine="630" w:firstLineChars="210"/>
        <w:rPr>
          <w:sz w:val="30"/>
          <w:szCs w:val="30"/>
        </w:rPr>
      </w:pPr>
      <w:r>
        <w:rPr>
          <w:rFonts w:hint="eastAsia"/>
          <w:sz w:val="30"/>
          <w:szCs w:val="30"/>
        </w:rPr>
        <w:t>根据《榆林市财政局  榆林市民政局关于下达社会救助补助资金的通知》（榆政财社发[2016]60号、95号、132号、152号）文件精神，经研究，现</w:t>
      </w:r>
      <w:r>
        <w:rPr>
          <w:rFonts w:hint="eastAsia"/>
          <w:sz w:val="30"/>
          <w:szCs w:val="30"/>
          <w:lang w:eastAsia="zh-CN"/>
        </w:rPr>
        <w:t>拨付</w:t>
      </w:r>
      <w:r>
        <w:rPr>
          <w:rFonts w:hint="eastAsia"/>
          <w:sz w:val="30"/>
          <w:szCs w:val="30"/>
        </w:rPr>
        <w:t>你局社会救助补助资金1061万元（详见附表）。</w:t>
      </w:r>
    </w:p>
    <w:p>
      <w:pPr>
        <w:spacing w:line="360" w:lineRule="auto"/>
        <w:ind w:firstLine="480"/>
        <w:rPr>
          <w:sz w:val="30"/>
          <w:szCs w:val="30"/>
        </w:rPr>
      </w:pPr>
      <w:r>
        <w:rPr>
          <w:rFonts w:hint="eastAsia"/>
          <w:sz w:val="30"/>
          <w:szCs w:val="30"/>
        </w:rPr>
        <w:t>请接到资金后严格按照指定用途，合理安排，专款专用，切实提高财政资金的使用效益。</w:t>
      </w:r>
    </w:p>
    <w:p>
      <w:pPr>
        <w:spacing w:line="360" w:lineRule="auto"/>
        <w:rPr>
          <w:sz w:val="30"/>
          <w:szCs w:val="30"/>
        </w:rPr>
      </w:pPr>
      <w:bookmarkStart w:id="0" w:name="_GoBack"/>
      <w:bookmarkEnd w:id="0"/>
    </w:p>
    <w:p>
      <w:pPr>
        <w:tabs>
          <w:tab w:val="left" w:pos="720"/>
        </w:tabs>
        <w:spacing w:line="360" w:lineRule="auto"/>
        <w:rPr>
          <w:sz w:val="30"/>
          <w:szCs w:val="30"/>
        </w:rPr>
      </w:pPr>
      <w:r>
        <w:rPr>
          <w:sz w:val="30"/>
          <w:szCs w:val="30"/>
        </w:rPr>
        <w:tab/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2017年3月28日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附表：</w:t>
      </w:r>
    </w:p>
    <w:tbl>
      <w:tblPr>
        <w:tblStyle w:val="4"/>
        <w:tblW w:w="93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39"/>
        <w:gridCol w:w="1302"/>
        <w:gridCol w:w="3848"/>
        <w:gridCol w:w="1611"/>
      </w:tblGrid>
      <w:tr>
        <w:trPr>
          <w:trHeight w:val="1215" w:hRule="atLeast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社会救助资金分配表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</w:t>
            </w:r>
          </w:p>
        </w:tc>
        <w:tc>
          <w:tcPr>
            <w:tcW w:w="24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政府收支分类科目编码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2082102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农村五保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2082102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临时救助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医疗救助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 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C7568"/>
    <w:rsid w:val="00011AE7"/>
    <w:rsid w:val="002D300F"/>
    <w:rsid w:val="00483ECA"/>
    <w:rsid w:val="005C7568"/>
    <w:rsid w:val="0076548A"/>
    <w:rsid w:val="007B3A0D"/>
    <w:rsid w:val="008E32C5"/>
    <w:rsid w:val="00A8178B"/>
    <w:rsid w:val="00CB0F75"/>
    <w:rsid w:val="00D33904"/>
    <w:rsid w:val="00DF7E71"/>
    <w:rsid w:val="00F73E73"/>
    <w:rsid w:val="00FC102C"/>
    <w:rsid w:val="17F385DC"/>
    <w:rsid w:val="1A063335"/>
    <w:rsid w:val="22D96037"/>
    <w:rsid w:val="2907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213</Characters>
  <Lines>1</Lines>
  <Paragraphs>1</Paragraphs>
  <TotalTime>13</TotalTime>
  <ScaleCrop>false</ScaleCrop>
  <LinksUpToDate>false</LinksUpToDate>
  <CharactersWithSpaces>249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2017-03-28T11:22:00Z</dcterms:created>
  <dc:creator>shebao</dc:creator>
  <cp:lastModifiedBy>薛文成</cp:lastModifiedBy>
  <cp:lastPrinted>2017-03-28T11:32:00Z</cp:lastPrinted>
  <dcterms:modified xsi:type="dcterms:W3CDTF">2021-08-31T16:09:05Z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