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clear" w:color="auto" w:fill="FFFFFF"/>
        <w:adjustRightInd/>
        <w:snapToGrid/>
        <w:spacing w:after="0" w:line="560" w:lineRule="exact"/>
        <w:ind w:left="0" w:leftChars="0" w:firstLine="0" w:firstLineChars="0"/>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w:t>
      </w:r>
      <w:r>
        <w:rPr>
          <w:rFonts w:hint="eastAsia" w:ascii="黑体" w:hAnsi="黑体" w:eastAsia="黑体" w:cs="黑体"/>
          <w:sz w:val="32"/>
          <w:szCs w:val="32"/>
          <w:lang w:eastAsia="zh-CN"/>
        </w:rPr>
        <w:t>件</w:t>
      </w:r>
      <w:r>
        <w:rPr>
          <w:rFonts w:hint="eastAsia" w:ascii="黑体" w:hAnsi="黑体" w:eastAsia="黑体" w:cs="黑体"/>
          <w:sz w:val="32"/>
          <w:szCs w:val="32"/>
        </w:rPr>
        <w:t>1</w:t>
      </w:r>
    </w:p>
    <w:p>
      <w:pPr>
        <w:shd w:val="clear" w:color="auto" w:fill="FFFFFF"/>
        <w:adjustRightInd/>
        <w:snapToGrid/>
        <w:spacing w:after="0" w:line="560" w:lineRule="exact"/>
        <w:ind w:left="0" w:leftChars="0" w:firstLine="0" w:firstLineChars="0"/>
        <w:jc w:val="center"/>
        <w:rPr>
          <w:rFonts w:ascii="方正小标宋简体" w:hAnsi="Times New Roman" w:eastAsia="方正小标宋简体" w:cs="Times New Roman"/>
          <w:sz w:val="36"/>
          <w:szCs w:val="36"/>
        </w:rPr>
      </w:pPr>
      <w:r>
        <w:rPr>
          <w:rFonts w:ascii="Times New Roman" w:hAnsi="Times New Roman" w:cs="Times New Roman"/>
          <w:sz w:val="36"/>
          <w:szCs w:val="36"/>
        </w:rPr>
        <w:t>20</w:t>
      </w:r>
      <w:r>
        <w:rPr>
          <w:rFonts w:hint="eastAsia" w:ascii="Times New Roman" w:hAnsi="Times New Roman" w:cs="Times New Roman"/>
          <w:sz w:val="36"/>
          <w:szCs w:val="36"/>
        </w:rPr>
        <w:t>20</w:t>
      </w:r>
      <w:r>
        <w:rPr>
          <w:rFonts w:ascii="方正小标宋简体" w:hAnsi="Times New Roman" w:eastAsia="方正小标宋简体" w:cs="Times New Roman"/>
          <w:sz w:val="36"/>
          <w:szCs w:val="36"/>
        </w:rPr>
        <w:t>年度</w:t>
      </w:r>
      <w:r>
        <w:rPr>
          <w:rFonts w:hint="eastAsia" w:ascii="方正小标宋简体" w:hAnsi="Times New Roman" w:eastAsia="方正小标宋简体" w:cs="Times New Roman"/>
          <w:sz w:val="36"/>
          <w:szCs w:val="36"/>
        </w:rPr>
        <w:t>吴堡县</w:t>
      </w:r>
      <w:r>
        <w:rPr>
          <w:rFonts w:ascii="方正小标宋简体" w:hAnsi="Times New Roman" w:eastAsia="方正小标宋简体" w:cs="Times New Roman"/>
          <w:sz w:val="36"/>
          <w:szCs w:val="36"/>
        </w:rPr>
        <w:t>优化营商环境工作</w:t>
      </w:r>
    </w:p>
    <w:p>
      <w:pPr>
        <w:pStyle w:val="2"/>
      </w:pPr>
      <w:r>
        <w:rPr>
          <w:rFonts w:hint="eastAsia" w:ascii="方正小标宋简体" w:hAnsi="Times New Roman" w:eastAsia="方正小标宋简体" w:cs="Times New Roman"/>
          <w:sz w:val="36"/>
          <w:szCs w:val="36"/>
        </w:rPr>
        <w:t>考核指标体系（部门表）</w:t>
      </w:r>
    </w:p>
    <w:tbl>
      <w:tblPr>
        <w:tblStyle w:val="1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207"/>
        <w:gridCol w:w="1081"/>
        <w:gridCol w:w="66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37" w:hRule="atLeast"/>
        </w:trPr>
        <w:tc>
          <w:tcPr>
            <w:tcW w:w="2288" w:type="dxa"/>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宋体" w:hAnsi="宋体" w:eastAsia="宋体" w:cs="宋体"/>
                <w:sz w:val="21"/>
                <w:szCs w:val="21"/>
              </w:rPr>
            </w:pPr>
            <w:r>
              <w:rPr>
                <w:rFonts w:ascii="宋体" w:hAnsi="宋体" w:eastAsia="宋体" w:cs="Times New Roman"/>
                <w:sz w:val="21"/>
                <w:szCs w:val="21"/>
              </w:rPr>
              <w:t>考核内容</w:t>
            </w:r>
          </w:p>
        </w:tc>
        <w:tc>
          <w:tcPr>
            <w:tcW w:w="6643"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宋体" w:hAnsi="宋体" w:eastAsia="宋体" w:cs="宋体"/>
                <w:sz w:val="21"/>
                <w:szCs w:val="21"/>
              </w:rPr>
            </w:pPr>
            <w:r>
              <w:rPr>
                <w:rFonts w:ascii="宋体" w:hAnsi="宋体" w:eastAsia="宋体" w:cs="Times New Roman"/>
                <w:sz w:val="21"/>
                <w:szCs w:val="21"/>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67" w:hRule="atLeast"/>
        </w:trPr>
        <w:tc>
          <w:tcPr>
            <w:tcW w:w="1207" w:type="dxa"/>
            <w:vMerge w:val="restart"/>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宋体" w:hAnsi="宋体" w:eastAsia="宋体" w:cs="宋体"/>
                <w:sz w:val="21"/>
                <w:szCs w:val="21"/>
              </w:rPr>
            </w:pPr>
            <w:r>
              <w:rPr>
                <w:rFonts w:ascii="宋体" w:hAnsi="宋体" w:eastAsia="宋体" w:cs="Times New Roman"/>
                <w:sz w:val="21"/>
                <w:szCs w:val="21"/>
              </w:rPr>
              <w:t>组织</w:t>
            </w:r>
            <w:r>
              <w:rPr>
                <w:rFonts w:hint="eastAsia" w:ascii="宋体" w:hAnsi="宋体" w:eastAsia="宋体" w:cs="宋体"/>
                <w:sz w:val="21"/>
                <w:szCs w:val="21"/>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宋体" w:hAnsi="宋体" w:eastAsia="宋体" w:cs="宋体"/>
                <w:sz w:val="21"/>
                <w:szCs w:val="21"/>
              </w:rPr>
            </w:pPr>
            <w:r>
              <w:rPr>
                <w:rFonts w:ascii="宋体" w:hAnsi="宋体" w:eastAsia="宋体" w:cs="Times New Roman"/>
                <w:sz w:val="21"/>
                <w:szCs w:val="21"/>
              </w:rPr>
              <w:t>领导</w:t>
            </w:r>
            <w:r>
              <w:rPr>
                <w:rFonts w:hint="eastAsia" w:ascii="宋体" w:hAnsi="宋体" w:eastAsia="宋体" w:cs="宋体"/>
                <w:sz w:val="21"/>
                <w:szCs w:val="21"/>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宋体" w:hAnsi="宋体" w:eastAsia="宋体" w:cs="宋体"/>
                <w:sz w:val="21"/>
                <w:szCs w:val="21"/>
              </w:rPr>
            </w:pPr>
            <w:r>
              <w:rPr>
                <w:rFonts w:ascii="宋体" w:hAnsi="宋体" w:eastAsia="宋体" w:cs="Times New Roman"/>
                <w:sz w:val="21"/>
                <w:szCs w:val="21"/>
              </w:rPr>
              <w:t>（</w:t>
            </w:r>
            <w:r>
              <w:rPr>
                <w:rFonts w:hint="eastAsia" w:ascii="宋体" w:hAnsi="宋体" w:eastAsia="宋体" w:cs="Times New Roman"/>
                <w:sz w:val="21"/>
                <w:szCs w:val="21"/>
              </w:rPr>
              <w:t>13</w:t>
            </w:r>
            <w:r>
              <w:rPr>
                <w:rFonts w:ascii="宋体" w:hAnsi="宋体" w:eastAsia="宋体" w:cs="Times New Roman"/>
                <w:sz w:val="21"/>
                <w:szCs w:val="21"/>
              </w:rPr>
              <w:t>分）　　</w:t>
            </w:r>
          </w:p>
        </w:tc>
        <w:tc>
          <w:tcPr>
            <w:tcW w:w="1081" w:type="dxa"/>
            <w:vMerge w:val="restart"/>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ascii="宋体" w:hAnsi="宋体" w:eastAsia="宋体" w:cs="宋体"/>
                <w:sz w:val="21"/>
                <w:szCs w:val="21"/>
              </w:rPr>
            </w:pPr>
            <w:r>
              <w:rPr>
                <w:rFonts w:ascii="宋体" w:hAnsi="宋体" w:eastAsia="宋体" w:cs="Times New Roman"/>
                <w:sz w:val="21"/>
                <w:szCs w:val="21"/>
              </w:rPr>
              <w:t>领导</w:t>
            </w:r>
            <w:r>
              <w:rPr>
                <w:rFonts w:hint="eastAsia" w:ascii="宋体" w:hAnsi="宋体" w:eastAsia="宋体" w:cs="宋体"/>
                <w:sz w:val="21"/>
                <w:szCs w:val="21"/>
              </w:rPr>
              <w:t>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ascii="宋体" w:hAnsi="宋体" w:eastAsia="宋体" w:cs="宋体"/>
                <w:sz w:val="21"/>
                <w:szCs w:val="21"/>
              </w:rPr>
            </w:pPr>
            <w:r>
              <w:rPr>
                <w:rFonts w:ascii="宋体" w:hAnsi="宋体" w:eastAsia="宋体" w:cs="Times New Roman"/>
                <w:sz w:val="21"/>
                <w:szCs w:val="21"/>
              </w:rPr>
              <w:t>重视</w:t>
            </w:r>
            <w:r>
              <w:rPr>
                <w:rFonts w:hint="eastAsia" w:ascii="宋体" w:hAnsi="宋体" w:eastAsia="宋体" w:cs="宋体"/>
                <w:sz w:val="21"/>
                <w:szCs w:val="21"/>
              </w:rPr>
              <w:t>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ascii="宋体" w:hAnsi="宋体" w:eastAsia="宋体" w:cs="宋体"/>
                <w:sz w:val="21"/>
                <w:szCs w:val="21"/>
              </w:rPr>
            </w:pPr>
            <w:r>
              <w:rPr>
                <w:rFonts w:ascii="宋体" w:hAnsi="宋体" w:eastAsia="宋体" w:cs="Times New Roman"/>
                <w:sz w:val="21"/>
                <w:szCs w:val="21"/>
              </w:rPr>
              <w:t>（</w:t>
            </w:r>
            <w:r>
              <w:rPr>
                <w:rFonts w:hint="eastAsia" w:ascii="宋体" w:hAnsi="宋体" w:eastAsia="宋体" w:cs="Times New Roman"/>
                <w:sz w:val="21"/>
                <w:szCs w:val="21"/>
              </w:rPr>
              <w:t>5</w:t>
            </w:r>
            <w:r>
              <w:rPr>
                <w:rFonts w:ascii="宋体" w:hAnsi="宋体" w:eastAsia="宋体" w:cs="Times New Roman"/>
                <w:sz w:val="21"/>
                <w:szCs w:val="21"/>
              </w:rPr>
              <w:t>分）　　</w:t>
            </w:r>
          </w:p>
        </w:tc>
        <w:tc>
          <w:tcPr>
            <w:tcW w:w="6643"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ascii="宋体" w:hAnsi="宋体" w:eastAsia="宋体" w:cs="宋体"/>
                <w:sz w:val="21"/>
                <w:szCs w:val="21"/>
              </w:rPr>
            </w:pPr>
            <w:r>
              <w:rPr>
                <w:rFonts w:ascii="宋体" w:hAnsi="宋体" w:eastAsia="宋体" w:cs="Times New Roman"/>
                <w:sz w:val="21"/>
                <w:szCs w:val="21"/>
              </w:rPr>
              <w:t>把优化营商环境作为本单位一项重点工作推进，单位主要领导召开专题会议研究部署本单位优化营商环境工作全年不少于2次。计2分。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207" w:type="dxa"/>
            <w:vMerge w:val="continue"/>
            <w:tcBorders>
              <w:top w:val="nil"/>
              <w:left w:val="single" w:color="auto" w:sz="8" w:space="0"/>
              <w:bottom w:val="single" w:color="auto" w:sz="8" w:space="0"/>
              <w:right w:val="single" w:color="auto"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ascii="宋体" w:hAnsi="宋体" w:eastAsia="宋体" w:cs="宋体"/>
                <w:sz w:val="21"/>
                <w:szCs w:val="21"/>
              </w:rPr>
            </w:pPr>
          </w:p>
        </w:tc>
        <w:tc>
          <w:tcPr>
            <w:tcW w:w="1081" w:type="dxa"/>
            <w:vMerge w:val="continue"/>
            <w:tcBorders>
              <w:top w:val="nil"/>
              <w:left w:val="nil"/>
              <w:bottom w:val="single" w:color="auto" w:sz="8" w:space="0"/>
              <w:right w:val="single" w:color="auto"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ascii="宋体" w:hAnsi="宋体" w:eastAsia="宋体" w:cs="宋体"/>
                <w:sz w:val="21"/>
                <w:szCs w:val="21"/>
              </w:rPr>
            </w:pPr>
          </w:p>
        </w:tc>
        <w:tc>
          <w:tcPr>
            <w:tcW w:w="6643"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ascii="宋体" w:hAnsi="宋体" w:eastAsia="宋体" w:cs="宋体"/>
                <w:sz w:val="21"/>
                <w:szCs w:val="21"/>
              </w:rPr>
            </w:pPr>
            <w:r>
              <w:rPr>
                <w:rFonts w:ascii="宋体" w:hAnsi="宋体" w:eastAsia="宋体" w:cs="Times New Roman"/>
                <w:sz w:val="21"/>
                <w:szCs w:val="21"/>
              </w:rPr>
              <w:t>对</w:t>
            </w:r>
            <w:r>
              <w:rPr>
                <w:rFonts w:hint="eastAsia" w:ascii="宋体" w:hAnsi="宋体" w:eastAsia="宋体" w:cs="Times New Roman"/>
                <w:sz w:val="21"/>
                <w:szCs w:val="21"/>
              </w:rPr>
              <w:t>县</w:t>
            </w:r>
            <w:r>
              <w:rPr>
                <w:rFonts w:ascii="宋体" w:hAnsi="宋体" w:eastAsia="宋体" w:cs="Times New Roman"/>
                <w:sz w:val="21"/>
                <w:szCs w:val="21"/>
              </w:rPr>
              <w:t>营商办关于优化营商环境工作的相关部署意见、召开的会议等迅速在本单位召开会议传达、研究贯彻意见并部署落实。计</w:t>
            </w:r>
            <w:r>
              <w:rPr>
                <w:rFonts w:hint="eastAsia" w:ascii="宋体" w:hAnsi="宋体" w:eastAsia="宋体" w:cs="Times New Roman"/>
                <w:sz w:val="21"/>
                <w:szCs w:val="21"/>
              </w:rPr>
              <w:t>1</w:t>
            </w:r>
            <w:r>
              <w:rPr>
                <w:rFonts w:ascii="宋体" w:hAnsi="宋体" w:eastAsia="宋体" w:cs="Times New Roman"/>
                <w:sz w:val="21"/>
                <w:szCs w:val="21"/>
              </w:rPr>
              <w:t>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207" w:type="dxa"/>
            <w:vMerge w:val="continue"/>
            <w:tcBorders>
              <w:top w:val="nil"/>
              <w:left w:val="single" w:color="auto" w:sz="8" w:space="0"/>
              <w:bottom w:val="single" w:color="auto" w:sz="8" w:space="0"/>
              <w:right w:val="single" w:color="auto"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ascii="宋体" w:hAnsi="宋体" w:eastAsia="宋体" w:cs="宋体"/>
                <w:sz w:val="21"/>
                <w:szCs w:val="21"/>
              </w:rPr>
            </w:pPr>
          </w:p>
        </w:tc>
        <w:tc>
          <w:tcPr>
            <w:tcW w:w="1081" w:type="dxa"/>
            <w:vMerge w:val="continue"/>
            <w:tcBorders>
              <w:top w:val="nil"/>
              <w:left w:val="nil"/>
              <w:bottom w:val="single" w:color="auto" w:sz="8" w:space="0"/>
              <w:right w:val="single" w:color="auto"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ascii="宋体" w:hAnsi="宋体" w:eastAsia="宋体" w:cs="宋体"/>
                <w:sz w:val="21"/>
                <w:szCs w:val="21"/>
              </w:rPr>
            </w:pPr>
          </w:p>
        </w:tc>
        <w:tc>
          <w:tcPr>
            <w:tcW w:w="6643"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ascii="宋体" w:hAnsi="宋体" w:eastAsia="宋体" w:cs="宋体"/>
                <w:sz w:val="21"/>
                <w:szCs w:val="21"/>
              </w:rPr>
            </w:pPr>
            <w:r>
              <w:rPr>
                <w:rFonts w:ascii="宋体" w:hAnsi="宋体" w:eastAsia="宋体" w:cs="Times New Roman"/>
                <w:sz w:val="21"/>
                <w:szCs w:val="21"/>
              </w:rPr>
              <w:t>单位主要领导平时关注优化营商环境工作推进情况，对营商办工作有专门批示，责任科室对领导批示有落实、有报告。计</w:t>
            </w:r>
            <w:r>
              <w:rPr>
                <w:rFonts w:hint="eastAsia" w:ascii="宋体" w:hAnsi="宋体" w:eastAsia="宋体" w:cs="Times New Roman"/>
                <w:sz w:val="21"/>
                <w:szCs w:val="21"/>
              </w:rPr>
              <w:t>2</w:t>
            </w:r>
            <w:r>
              <w:rPr>
                <w:rFonts w:ascii="宋体" w:hAnsi="宋体" w:eastAsia="宋体" w:cs="Times New Roman"/>
                <w:sz w:val="21"/>
                <w:szCs w:val="21"/>
              </w:rPr>
              <w:t>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207" w:type="dxa"/>
            <w:vMerge w:val="continue"/>
            <w:tcBorders>
              <w:top w:val="nil"/>
              <w:left w:val="single" w:color="auto" w:sz="8" w:space="0"/>
              <w:bottom w:val="single" w:color="auto" w:sz="8" w:space="0"/>
              <w:right w:val="single" w:color="auto"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ascii="宋体" w:hAnsi="宋体" w:eastAsia="宋体" w:cs="宋体"/>
                <w:sz w:val="21"/>
                <w:szCs w:val="21"/>
              </w:rPr>
            </w:pPr>
          </w:p>
        </w:tc>
        <w:tc>
          <w:tcPr>
            <w:tcW w:w="1081" w:type="dxa"/>
            <w:vMerge w:val="restart"/>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ascii="宋体" w:hAnsi="宋体" w:eastAsia="宋体" w:cs="宋体"/>
                <w:sz w:val="21"/>
                <w:szCs w:val="21"/>
              </w:rPr>
            </w:pPr>
            <w:r>
              <w:rPr>
                <w:rFonts w:ascii="宋体" w:hAnsi="宋体" w:eastAsia="宋体" w:cs="Times New Roman"/>
                <w:sz w:val="21"/>
                <w:szCs w:val="21"/>
              </w:rPr>
              <w:t>工作</w:t>
            </w:r>
            <w:r>
              <w:rPr>
                <w:rFonts w:hint="eastAsia" w:ascii="宋体" w:hAnsi="宋体" w:eastAsia="宋体" w:cs="宋体"/>
                <w:sz w:val="21"/>
                <w:szCs w:val="21"/>
              </w:rPr>
              <w:t>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ascii="宋体" w:hAnsi="宋体" w:eastAsia="宋体" w:cs="宋体"/>
                <w:sz w:val="21"/>
                <w:szCs w:val="21"/>
              </w:rPr>
            </w:pPr>
            <w:r>
              <w:rPr>
                <w:rFonts w:ascii="宋体" w:hAnsi="宋体" w:eastAsia="宋体" w:cs="Times New Roman"/>
                <w:sz w:val="21"/>
                <w:szCs w:val="21"/>
              </w:rPr>
              <w:t>机制</w:t>
            </w:r>
            <w:r>
              <w:rPr>
                <w:rFonts w:hint="eastAsia" w:ascii="宋体" w:hAnsi="宋体" w:eastAsia="宋体" w:cs="宋体"/>
                <w:sz w:val="21"/>
                <w:szCs w:val="21"/>
              </w:rPr>
              <w:t>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ascii="宋体" w:hAnsi="宋体" w:eastAsia="宋体" w:cs="宋体"/>
                <w:sz w:val="21"/>
                <w:szCs w:val="21"/>
              </w:rPr>
            </w:pPr>
            <w:r>
              <w:rPr>
                <w:rFonts w:ascii="宋体" w:hAnsi="宋体" w:eastAsia="宋体" w:cs="Times New Roman"/>
                <w:sz w:val="21"/>
                <w:szCs w:val="21"/>
              </w:rPr>
              <w:t>（</w:t>
            </w:r>
            <w:r>
              <w:rPr>
                <w:rFonts w:hint="eastAsia" w:ascii="宋体" w:hAnsi="宋体" w:eastAsia="宋体" w:cs="Times New Roman"/>
                <w:sz w:val="21"/>
                <w:szCs w:val="21"/>
              </w:rPr>
              <w:t>6</w:t>
            </w:r>
            <w:r>
              <w:rPr>
                <w:rFonts w:ascii="宋体" w:hAnsi="宋体" w:eastAsia="宋体" w:cs="Times New Roman"/>
                <w:sz w:val="21"/>
                <w:szCs w:val="21"/>
              </w:rPr>
              <w:t>分）　　</w:t>
            </w:r>
          </w:p>
        </w:tc>
        <w:tc>
          <w:tcPr>
            <w:tcW w:w="6643"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ascii="宋体" w:hAnsi="宋体" w:eastAsia="宋体" w:cs="宋体"/>
                <w:sz w:val="21"/>
                <w:szCs w:val="21"/>
              </w:rPr>
            </w:pPr>
            <w:r>
              <w:rPr>
                <w:rFonts w:ascii="宋体" w:hAnsi="宋体" w:eastAsia="宋体" w:cs="Times New Roman"/>
                <w:sz w:val="21"/>
                <w:szCs w:val="21"/>
              </w:rPr>
              <w:t>有优化营商环境工作办公室，有相应的计划、部署、落实和总结，对于组成员人员能及时调度。计2分。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207" w:type="dxa"/>
            <w:vMerge w:val="continue"/>
            <w:tcBorders>
              <w:top w:val="nil"/>
              <w:left w:val="single" w:color="auto" w:sz="8" w:space="0"/>
              <w:bottom w:val="single" w:color="auto" w:sz="8" w:space="0"/>
              <w:right w:val="single" w:color="auto"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ascii="宋体" w:hAnsi="宋体" w:eastAsia="宋体" w:cs="宋体"/>
                <w:sz w:val="21"/>
                <w:szCs w:val="21"/>
              </w:rPr>
            </w:pPr>
          </w:p>
        </w:tc>
        <w:tc>
          <w:tcPr>
            <w:tcW w:w="1081" w:type="dxa"/>
            <w:vMerge w:val="continue"/>
            <w:tcBorders>
              <w:top w:val="nil"/>
              <w:left w:val="nil"/>
              <w:bottom w:val="single" w:color="auto" w:sz="8" w:space="0"/>
              <w:right w:val="single" w:color="auto"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ascii="宋体" w:hAnsi="宋体" w:eastAsia="宋体" w:cs="宋体"/>
                <w:sz w:val="21"/>
                <w:szCs w:val="21"/>
              </w:rPr>
            </w:pPr>
          </w:p>
        </w:tc>
        <w:tc>
          <w:tcPr>
            <w:tcW w:w="6643"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ascii="宋体" w:hAnsi="宋体" w:eastAsia="宋体" w:cs="宋体"/>
                <w:sz w:val="21"/>
                <w:szCs w:val="21"/>
              </w:rPr>
            </w:pPr>
            <w:r>
              <w:rPr>
                <w:rFonts w:ascii="宋体" w:hAnsi="宋体" w:eastAsia="宋体" w:cs="Times New Roman"/>
                <w:sz w:val="21"/>
                <w:szCs w:val="21"/>
              </w:rPr>
              <w:t>建立例会制度</w:t>
            </w:r>
            <w:r>
              <w:rPr>
                <w:rFonts w:hint="eastAsia" w:ascii="宋体" w:hAnsi="宋体" w:eastAsia="宋体" w:cs="Times New Roman"/>
                <w:sz w:val="21"/>
                <w:szCs w:val="21"/>
              </w:rPr>
              <w:t>（牵头单位联席会议制度）</w:t>
            </w:r>
            <w:r>
              <w:rPr>
                <w:rFonts w:ascii="宋体" w:hAnsi="宋体" w:eastAsia="宋体" w:cs="Times New Roman"/>
                <w:sz w:val="21"/>
                <w:szCs w:val="21"/>
              </w:rPr>
              <w:t>， 组成人员定时参加，定期研究工作，部署任务。计</w:t>
            </w:r>
            <w:r>
              <w:rPr>
                <w:rFonts w:hint="eastAsia" w:ascii="宋体" w:hAnsi="宋体" w:eastAsia="宋体" w:cs="Times New Roman"/>
                <w:sz w:val="21"/>
                <w:szCs w:val="21"/>
              </w:rPr>
              <w:t>4</w:t>
            </w:r>
            <w:r>
              <w:rPr>
                <w:rFonts w:ascii="宋体" w:hAnsi="宋体" w:eastAsia="宋体" w:cs="Times New Roman"/>
                <w:sz w:val="21"/>
                <w:szCs w:val="21"/>
              </w:rPr>
              <w:t>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207" w:type="dxa"/>
            <w:vMerge w:val="continue"/>
            <w:tcBorders>
              <w:top w:val="nil"/>
              <w:left w:val="single" w:color="auto" w:sz="8" w:space="0"/>
              <w:bottom w:val="single" w:color="auto" w:sz="8" w:space="0"/>
              <w:right w:val="single" w:color="auto"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ascii="宋体" w:hAnsi="宋体" w:eastAsia="宋体" w:cs="宋体"/>
                <w:sz w:val="21"/>
                <w:szCs w:val="21"/>
              </w:rPr>
            </w:pPr>
          </w:p>
        </w:tc>
        <w:tc>
          <w:tcPr>
            <w:tcW w:w="1081"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ascii="宋体" w:hAnsi="宋体" w:eastAsia="宋体" w:cs="宋体"/>
                <w:sz w:val="21"/>
                <w:szCs w:val="21"/>
              </w:rPr>
            </w:pPr>
            <w:r>
              <w:rPr>
                <w:rFonts w:ascii="宋体" w:hAnsi="宋体" w:eastAsia="宋体" w:cs="Times New Roman"/>
                <w:sz w:val="21"/>
                <w:szCs w:val="21"/>
              </w:rPr>
              <w:t>基础</w:t>
            </w:r>
            <w:r>
              <w:rPr>
                <w:rFonts w:hint="eastAsia" w:ascii="宋体" w:hAnsi="宋体" w:eastAsia="宋体" w:cs="宋体"/>
                <w:sz w:val="21"/>
                <w:szCs w:val="21"/>
              </w:rPr>
              <w:t>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ascii="宋体" w:hAnsi="宋体" w:eastAsia="宋体" w:cs="宋体"/>
                <w:sz w:val="21"/>
                <w:szCs w:val="21"/>
              </w:rPr>
            </w:pPr>
            <w:r>
              <w:rPr>
                <w:rFonts w:ascii="宋体" w:hAnsi="宋体" w:eastAsia="宋体" w:cs="Times New Roman"/>
                <w:sz w:val="21"/>
                <w:szCs w:val="21"/>
              </w:rPr>
              <w:t>保障</w:t>
            </w:r>
            <w:r>
              <w:rPr>
                <w:rFonts w:hint="eastAsia" w:ascii="宋体" w:hAnsi="宋体" w:eastAsia="宋体" w:cs="宋体"/>
                <w:sz w:val="21"/>
                <w:szCs w:val="21"/>
              </w:rPr>
              <w:t>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ascii="宋体" w:hAnsi="宋体" w:eastAsia="宋体" w:cs="宋体"/>
                <w:sz w:val="21"/>
                <w:szCs w:val="21"/>
              </w:rPr>
            </w:pPr>
            <w:r>
              <w:rPr>
                <w:rFonts w:ascii="宋体" w:hAnsi="宋体" w:eastAsia="宋体" w:cs="Times New Roman"/>
                <w:sz w:val="21"/>
                <w:szCs w:val="21"/>
              </w:rPr>
              <w:t>（</w:t>
            </w:r>
            <w:r>
              <w:rPr>
                <w:rFonts w:hint="eastAsia" w:ascii="宋体" w:hAnsi="宋体" w:eastAsia="宋体" w:cs="Times New Roman"/>
                <w:sz w:val="21"/>
                <w:szCs w:val="21"/>
              </w:rPr>
              <w:t>2</w:t>
            </w:r>
            <w:r>
              <w:rPr>
                <w:rFonts w:ascii="宋体" w:hAnsi="宋体" w:eastAsia="宋体" w:cs="Times New Roman"/>
                <w:sz w:val="21"/>
                <w:szCs w:val="21"/>
              </w:rPr>
              <w:t>分）　　</w:t>
            </w:r>
          </w:p>
        </w:tc>
        <w:tc>
          <w:tcPr>
            <w:tcW w:w="6643"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ascii="宋体" w:hAnsi="宋体" w:eastAsia="宋体" w:cs="宋体"/>
                <w:sz w:val="21"/>
                <w:szCs w:val="21"/>
              </w:rPr>
            </w:pPr>
            <w:r>
              <w:rPr>
                <w:rFonts w:ascii="宋体" w:hAnsi="宋体" w:eastAsia="宋体" w:cs="Times New Roman"/>
                <w:sz w:val="21"/>
                <w:szCs w:val="21"/>
              </w:rPr>
              <w:t>优化营商环境工作人员配备、办公条件等方面，满足日常工作需要。计</w:t>
            </w:r>
            <w:r>
              <w:rPr>
                <w:rFonts w:hint="eastAsia" w:ascii="宋体" w:hAnsi="宋体" w:eastAsia="宋体" w:cs="Times New Roman"/>
                <w:sz w:val="21"/>
                <w:szCs w:val="21"/>
              </w:rPr>
              <w:t>2</w:t>
            </w:r>
            <w:r>
              <w:rPr>
                <w:rFonts w:ascii="宋体" w:hAnsi="宋体" w:eastAsia="宋体" w:cs="Times New Roman"/>
                <w:sz w:val="21"/>
                <w:szCs w:val="21"/>
              </w:rPr>
              <w:t>分。</w:t>
            </w:r>
            <w:r>
              <w:rPr>
                <w:rFonts w:hint="eastAsia" w:ascii="宋体" w:hAnsi="宋体" w:eastAsia="宋体" w:cs="宋体"/>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1" w:hRule="atLeast"/>
        </w:trPr>
        <w:tc>
          <w:tcPr>
            <w:tcW w:w="1207" w:type="dxa"/>
            <w:vMerge w:val="restart"/>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ascii="宋体" w:hAnsi="宋体" w:eastAsia="宋体" w:cs="宋体"/>
                <w:sz w:val="21"/>
                <w:szCs w:val="21"/>
              </w:rPr>
            </w:pPr>
            <w:r>
              <w:rPr>
                <w:rFonts w:ascii="宋体" w:hAnsi="宋体" w:eastAsia="宋体" w:cs="Times New Roman"/>
                <w:sz w:val="21"/>
                <w:szCs w:val="21"/>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宋体" w:hAnsi="宋体" w:eastAsia="宋体" w:cs="宋体"/>
                <w:sz w:val="21"/>
                <w:szCs w:val="21"/>
              </w:rPr>
            </w:pPr>
            <w:r>
              <w:rPr>
                <w:rFonts w:ascii="宋体" w:hAnsi="宋体" w:eastAsia="宋体" w:cs="Times New Roman"/>
                <w:sz w:val="21"/>
                <w:szCs w:val="21"/>
              </w:rPr>
              <w:t>宣传发动（</w:t>
            </w:r>
            <w:r>
              <w:rPr>
                <w:rFonts w:hint="eastAsia" w:ascii="宋体" w:hAnsi="宋体" w:eastAsia="宋体" w:cs="Times New Roman"/>
                <w:sz w:val="21"/>
                <w:szCs w:val="21"/>
              </w:rPr>
              <w:t>15</w:t>
            </w:r>
            <w:r>
              <w:rPr>
                <w:rFonts w:ascii="宋体" w:hAnsi="宋体" w:eastAsia="宋体" w:cs="Times New Roman"/>
                <w:sz w:val="21"/>
                <w:szCs w:val="21"/>
              </w:rPr>
              <w:t>分）　　</w:t>
            </w:r>
          </w:p>
        </w:tc>
        <w:tc>
          <w:tcPr>
            <w:tcW w:w="1081" w:type="dxa"/>
            <w:vMerge w:val="restart"/>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ascii="宋体" w:hAnsi="宋体" w:eastAsia="宋体" w:cs="宋体"/>
                <w:sz w:val="21"/>
                <w:szCs w:val="21"/>
              </w:rPr>
            </w:pPr>
            <w:r>
              <w:rPr>
                <w:rFonts w:ascii="宋体" w:hAnsi="宋体" w:eastAsia="宋体" w:cs="Times New Roman"/>
                <w:sz w:val="21"/>
                <w:szCs w:val="21"/>
              </w:rPr>
              <w:t>营造舆论氛围（</w:t>
            </w:r>
            <w:r>
              <w:rPr>
                <w:rFonts w:hint="eastAsia" w:ascii="宋体" w:hAnsi="宋体" w:eastAsia="宋体" w:cs="Times New Roman"/>
                <w:sz w:val="21"/>
                <w:szCs w:val="21"/>
              </w:rPr>
              <w:t>8</w:t>
            </w:r>
            <w:r>
              <w:rPr>
                <w:rFonts w:ascii="宋体" w:hAnsi="宋体" w:eastAsia="宋体" w:cs="Times New Roman"/>
                <w:sz w:val="21"/>
                <w:szCs w:val="21"/>
              </w:rPr>
              <w:t>分）　　</w:t>
            </w:r>
          </w:p>
        </w:tc>
        <w:tc>
          <w:tcPr>
            <w:tcW w:w="6643"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ascii="宋体" w:hAnsi="宋体" w:eastAsia="宋体" w:cs="宋体"/>
                <w:sz w:val="21"/>
                <w:szCs w:val="21"/>
              </w:rPr>
            </w:pPr>
            <w:r>
              <w:rPr>
                <w:rFonts w:ascii="宋体" w:hAnsi="宋体" w:eastAsia="宋体" w:cs="Times New Roman"/>
                <w:sz w:val="21"/>
                <w:szCs w:val="21"/>
              </w:rPr>
              <w:t>在主要媒体</w:t>
            </w:r>
            <w:r>
              <w:rPr>
                <w:rFonts w:hint="eastAsia" w:ascii="宋体" w:hAnsi="宋体" w:eastAsia="宋体" w:cs="Times New Roman"/>
                <w:sz w:val="21"/>
                <w:szCs w:val="21"/>
              </w:rPr>
              <w:t>微信公众号等</w:t>
            </w:r>
            <w:r>
              <w:rPr>
                <w:rFonts w:ascii="宋体" w:hAnsi="宋体" w:eastAsia="宋体" w:cs="Times New Roman"/>
                <w:sz w:val="21"/>
                <w:szCs w:val="21"/>
              </w:rPr>
              <w:t>高密度宣传报道本单位相关工作动态。</w:t>
            </w:r>
            <w:r>
              <w:rPr>
                <w:rFonts w:hint="eastAsia" w:ascii="宋体" w:hAnsi="宋体" w:eastAsia="宋体" w:cs="Times New Roman"/>
                <w:sz w:val="21"/>
                <w:szCs w:val="21"/>
              </w:rPr>
              <w:t>完成2020年度吴堡县优化提升营商环境宣传工作任务表各项工作任务，</w:t>
            </w:r>
            <w:r>
              <w:rPr>
                <w:rFonts w:ascii="宋体" w:hAnsi="宋体" w:eastAsia="宋体" w:cs="Times New Roman"/>
                <w:sz w:val="21"/>
                <w:szCs w:val="21"/>
              </w:rPr>
              <w:t>查看报刊原件、影像资料、网页截图等相关资料，年度宣传报道</w:t>
            </w:r>
            <w:r>
              <w:rPr>
                <w:rFonts w:hint="eastAsia" w:ascii="宋体" w:hAnsi="宋体" w:eastAsia="宋体" w:cs="Times New Roman"/>
                <w:sz w:val="21"/>
                <w:szCs w:val="21"/>
              </w:rPr>
              <w:t>信息</w:t>
            </w:r>
            <w:r>
              <w:rPr>
                <w:rFonts w:ascii="宋体" w:hAnsi="宋体" w:eastAsia="宋体" w:cs="Times New Roman"/>
                <w:sz w:val="21"/>
                <w:szCs w:val="21"/>
              </w:rPr>
              <w:t>超过</w:t>
            </w:r>
            <w:r>
              <w:rPr>
                <w:rFonts w:hint="eastAsia" w:ascii="宋体" w:hAnsi="宋体" w:eastAsia="宋体" w:cs="Times New Roman"/>
                <w:sz w:val="21"/>
                <w:szCs w:val="21"/>
              </w:rPr>
              <w:t>10</w:t>
            </w:r>
            <w:r>
              <w:rPr>
                <w:rFonts w:ascii="宋体" w:hAnsi="宋体" w:eastAsia="宋体" w:cs="Times New Roman"/>
                <w:sz w:val="21"/>
                <w:szCs w:val="21"/>
              </w:rPr>
              <w:t>条的，计</w:t>
            </w:r>
            <w:r>
              <w:rPr>
                <w:rFonts w:hint="eastAsia" w:ascii="宋体" w:hAnsi="宋体" w:eastAsia="宋体" w:cs="Times New Roman"/>
                <w:sz w:val="21"/>
                <w:szCs w:val="21"/>
              </w:rPr>
              <w:t>2</w:t>
            </w:r>
            <w:r>
              <w:rPr>
                <w:rFonts w:ascii="宋体" w:hAnsi="宋体" w:eastAsia="宋体" w:cs="Times New Roman"/>
                <w:sz w:val="21"/>
                <w:szCs w:val="21"/>
              </w:rPr>
              <w:t>分，每超过5条，计0.5分。本项最高计</w:t>
            </w:r>
            <w:r>
              <w:rPr>
                <w:rFonts w:hint="eastAsia" w:ascii="宋体" w:hAnsi="宋体" w:eastAsia="宋体" w:cs="Times New Roman"/>
                <w:sz w:val="21"/>
                <w:szCs w:val="21"/>
              </w:rPr>
              <w:t>4</w:t>
            </w:r>
            <w:r>
              <w:rPr>
                <w:rFonts w:ascii="宋体" w:hAnsi="宋体" w:eastAsia="宋体" w:cs="Times New Roman"/>
                <w:sz w:val="21"/>
                <w:szCs w:val="21"/>
              </w:rPr>
              <w:t>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trPr>
        <w:tc>
          <w:tcPr>
            <w:tcW w:w="1207" w:type="dxa"/>
            <w:vMerge w:val="continue"/>
            <w:tcBorders>
              <w:top w:val="nil"/>
              <w:left w:val="single" w:color="auto" w:sz="8" w:space="0"/>
              <w:bottom w:val="single" w:color="auto" w:sz="8" w:space="0"/>
              <w:right w:val="single" w:color="auto"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ascii="宋体" w:hAnsi="宋体" w:eastAsia="宋体" w:cs="宋体"/>
                <w:sz w:val="21"/>
                <w:szCs w:val="21"/>
              </w:rPr>
            </w:pPr>
          </w:p>
        </w:tc>
        <w:tc>
          <w:tcPr>
            <w:tcW w:w="1081" w:type="dxa"/>
            <w:vMerge w:val="continue"/>
            <w:tcBorders>
              <w:top w:val="nil"/>
              <w:left w:val="nil"/>
              <w:bottom w:val="single" w:color="auto" w:sz="8" w:space="0"/>
              <w:right w:val="single" w:color="auto"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ascii="宋体" w:hAnsi="宋体" w:eastAsia="宋体" w:cs="宋体"/>
                <w:sz w:val="21"/>
                <w:szCs w:val="21"/>
              </w:rPr>
            </w:pPr>
          </w:p>
        </w:tc>
        <w:tc>
          <w:tcPr>
            <w:tcW w:w="6643"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ascii="宋体" w:hAnsi="宋体" w:eastAsia="宋体" w:cs="宋体"/>
                <w:sz w:val="21"/>
                <w:szCs w:val="21"/>
              </w:rPr>
            </w:pPr>
            <w:r>
              <w:rPr>
                <w:rFonts w:ascii="宋体" w:hAnsi="宋体" w:eastAsia="宋体" w:cs="Times New Roman"/>
                <w:sz w:val="21"/>
                <w:szCs w:val="21"/>
              </w:rPr>
              <w:t>在市级或市级以上主要媒体宣传本单位优化营商环境工作，信息每条计</w:t>
            </w:r>
            <w:r>
              <w:rPr>
                <w:rFonts w:hint="eastAsia" w:ascii="宋体" w:hAnsi="宋体" w:eastAsia="宋体" w:cs="Times New Roman"/>
                <w:sz w:val="21"/>
                <w:szCs w:val="21"/>
              </w:rPr>
              <w:t>0.5</w:t>
            </w:r>
            <w:r>
              <w:rPr>
                <w:rFonts w:ascii="宋体" w:hAnsi="宋体" w:eastAsia="宋体" w:cs="Times New Roman"/>
                <w:sz w:val="21"/>
                <w:szCs w:val="21"/>
              </w:rPr>
              <w:t>分，专题报道每篇计</w:t>
            </w:r>
            <w:r>
              <w:rPr>
                <w:rFonts w:hint="eastAsia" w:ascii="宋体" w:hAnsi="宋体" w:eastAsia="宋体" w:cs="Times New Roman"/>
                <w:sz w:val="21"/>
                <w:szCs w:val="21"/>
              </w:rPr>
              <w:t>1</w:t>
            </w:r>
            <w:r>
              <w:rPr>
                <w:rFonts w:ascii="宋体" w:hAnsi="宋体" w:eastAsia="宋体" w:cs="Times New Roman"/>
                <w:sz w:val="21"/>
                <w:szCs w:val="21"/>
              </w:rPr>
              <w:t>分。本项最高</w:t>
            </w:r>
            <w:r>
              <w:rPr>
                <w:rFonts w:hint="eastAsia" w:ascii="宋体" w:hAnsi="宋体" w:eastAsia="宋体" w:cs="Times New Roman"/>
                <w:sz w:val="21"/>
                <w:szCs w:val="21"/>
              </w:rPr>
              <w:t>4</w:t>
            </w:r>
            <w:r>
              <w:rPr>
                <w:rFonts w:ascii="宋体" w:hAnsi="宋体" w:eastAsia="宋体" w:cs="Times New Roman"/>
                <w:sz w:val="21"/>
                <w:szCs w:val="21"/>
              </w:rPr>
              <w:t>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7" w:hRule="atLeast"/>
        </w:trPr>
        <w:tc>
          <w:tcPr>
            <w:tcW w:w="1207" w:type="dxa"/>
            <w:vMerge w:val="continue"/>
            <w:tcBorders>
              <w:top w:val="nil"/>
              <w:left w:val="single" w:color="auto" w:sz="8" w:space="0"/>
              <w:bottom w:val="single" w:color="auto" w:sz="8" w:space="0"/>
              <w:right w:val="single" w:color="auto"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ascii="宋体" w:hAnsi="宋体" w:eastAsia="宋体" w:cs="宋体"/>
                <w:sz w:val="21"/>
                <w:szCs w:val="21"/>
              </w:rPr>
            </w:pPr>
          </w:p>
        </w:tc>
        <w:tc>
          <w:tcPr>
            <w:tcW w:w="1081" w:type="dxa"/>
            <w:vMerge w:val="restart"/>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ascii="宋体" w:hAnsi="宋体" w:eastAsia="宋体" w:cs="宋体"/>
                <w:sz w:val="21"/>
                <w:szCs w:val="21"/>
              </w:rPr>
            </w:pPr>
            <w:r>
              <w:rPr>
                <w:rFonts w:ascii="宋体" w:hAnsi="宋体" w:eastAsia="宋体" w:cs="Times New Roman"/>
                <w:sz w:val="21"/>
                <w:szCs w:val="21"/>
              </w:rPr>
              <w:t>提高社会知晓度（</w:t>
            </w:r>
            <w:r>
              <w:rPr>
                <w:rFonts w:hint="eastAsia" w:ascii="宋体" w:hAnsi="宋体" w:eastAsia="宋体" w:cs="Times New Roman"/>
                <w:sz w:val="21"/>
                <w:szCs w:val="21"/>
              </w:rPr>
              <w:t>7</w:t>
            </w:r>
            <w:r>
              <w:rPr>
                <w:rFonts w:ascii="宋体" w:hAnsi="宋体" w:eastAsia="宋体" w:cs="Times New Roman"/>
                <w:sz w:val="21"/>
                <w:szCs w:val="21"/>
              </w:rPr>
              <w:t>分）　　</w:t>
            </w:r>
          </w:p>
        </w:tc>
        <w:tc>
          <w:tcPr>
            <w:tcW w:w="6643"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ascii="宋体" w:hAnsi="宋体" w:eastAsia="宋体" w:cs="宋体"/>
                <w:sz w:val="21"/>
                <w:szCs w:val="21"/>
              </w:rPr>
            </w:pPr>
            <w:r>
              <w:rPr>
                <w:rFonts w:ascii="宋体" w:hAnsi="宋体" w:eastAsia="宋体" w:cs="Times New Roman"/>
                <w:sz w:val="21"/>
                <w:szCs w:val="21"/>
              </w:rPr>
              <w:t>开展有利于扩大优化营商环境工作社会影响的</w:t>
            </w:r>
            <w:r>
              <w:rPr>
                <w:rFonts w:hint="eastAsia" w:ascii="宋体" w:hAnsi="宋体" w:eastAsia="宋体" w:cs="Times New Roman"/>
                <w:sz w:val="21"/>
                <w:szCs w:val="21"/>
              </w:rPr>
              <w:t>系列</w:t>
            </w:r>
            <w:r>
              <w:rPr>
                <w:rFonts w:ascii="宋体" w:hAnsi="宋体" w:eastAsia="宋体" w:cs="Times New Roman"/>
                <w:sz w:val="21"/>
                <w:szCs w:val="21"/>
              </w:rPr>
              <w:t>宣传活动，</w:t>
            </w:r>
            <w:r>
              <w:rPr>
                <w:rFonts w:hint="eastAsia" w:ascii="宋体" w:hAnsi="宋体" w:eastAsia="宋体" w:cs="Times New Roman"/>
                <w:sz w:val="21"/>
                <w:szCs w:val="21"/>
              </w:rPr>
              <w:t>司法部门开展宣传《营商环境条例》活动，</w:t>
            </w:r>
            <w:r>
              <w:rPr>
                <w:rFonts w:ascii="宋体" w:hAnsi="宋体" w:eastAsia="宋体" w:cs="Times New Roman"/>
                <w:sz w:val="21"/>
                <w:szCs w:val="21"/>
              </w:rPr>
              <w:t>查看活动方案并以在主要新闻媒体报道为准，</w:t>
            </w:r>
            <w:r>
              <w:rPr>
                <w:rFonts w:hint="eastAsia" w:ascii="宋体" w:hAnsi="宋体" w:eastAsia="宋体" w:cs="Times New Roman"/>
                <w:sz w:val="21"/>
                <w:szCs w:val="21"/>
              </w:rPr>
              <w:t>全年不少于5次，计4</w:t>
            </w:r>
            <w:r>
              <w:rPr>
                <w:rFonts w:ascii="宋体" w:hAnsi="宋体" w:eastAsia="宋体" w:cs="Times New Roman"/>
                <w:sz w:val="21"/>
                <w:szCs w:val="21"/>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7" w:hRule="atLeast"/>
        </w:trPr>
        <w:tc>
          <w:tcPr>
            <w:tcW w:w="1207" w:type="dxa"/>
            <w:vMerge w:val="continue"/>
            <w:tcBorders>
              <w:top w:val="nil"/>
              <w:left w:val="single" w:color="auto" w:sz="8" w:space="0"/>
              <w:bottom w:val="single" w:color="auto" w:sz="8" w:space="0"/>
              <w:right w:val="single" w:color="auto"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ascii="宋体" w:hAnsi="宋体" w:eastAsia="宋体" w:cs="宋体"/>
                <w:sz w:val="21"/>
                <w:szCs w:val="21"/>
              </w:rPr>
            </w:pPr>
          </w:p>
        </w:tc>
        <w:tc>
          <w:tcPr>
            <w:tcW w:w="1081" w:type="dxa"/>
            <w:vMerge w:val="continue"/>
            <w:tcBorders>
              <w:top w:val="nil"/>
              <w:left w:val="nil"/>
              <w:bottom w:val="single" w:color="auto" w:sz="8" w:space="0"/>
              <w:right w:val="single" w:color="auto"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ascii="宋体" w:hAnsi="宋体" w:eastAsia="宋体" w:cs="宋体"/>
                <w:sz w:val="21"/>
                <w:szCs w:val="21"/>
              </w:rPr>
            </w:pPr>
          </w:p>
        </w:tc>
        <w:tc>
          <w:tcPr>
            <w:tcW w:w="6643"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ascii="宋体" w:hAnsi="宋体" w:eastAsia="宋体" w:cs="宋体"/>
                <w:sz w:val="21"/>
                <w:szCs w:val="21"/>
              </w:rPr>
            </w:pPr>
            <w:r>
              <w:rPr>
                <w:rFonts w:ascii="宋体" w:hAnsi="宋体" w:eastAsia="宋体" w:cs="Times New Roman"/>
                <w:sz w:val="21"/>
                <w:szCs w:val="21"/>
              </w:rPr>
              <w:t>各单位营造营商环境氛围，</w:t>
            </w:r>
            <w:r>
              <w:rPr>
                <w:rFonts w:hint="eastAsia" w:ascii="宋体" w:hAnsi="宋体" w:eastAsia="宋体" w:cs="Times New Roman"/>
                <w:sz w:val="21"/>
                <w:szCs w:val="21"/>
              </w:rPr>
              <w:t>在公园、广场、公交、出租车以及政务大厅等公共场所，通过电子屏</w:t>
            </w:r>
            <w:r>
              <w:rPr>
                <w:rFonts w:ascii="宋体" w:hAnsi="宋体" w:eastAsia="宋体" w:cs="Times New Roman"/>
                <w:sz w:val="21"/>
                <w:szCs w:val="21"/>
              </w:rPr>
              <w:t>滚动字幕，</w:t>
            </w:r>
            <w:r>
              <w:rPr>
                <w:rFonts w:hint="eastAsia" w:ascii="宋体" w:hAnsi="宋体" w:eastAsia="宋体" w:cs="Times New Roman"/>
                <w:sz w:val="21"/>
                <w:szCs w:val="21"/>
              </w:rPr>
              <w:t>宣传条幅等宣传</w:t>
            </w:r>
            <w:r>
              <w:rPr>
                <w:rFonts w:ascii="宋体" w:hAnsi="宋体" w:eastAsia="宋体" w:cs="Times New Roman"/>
                <w:sz w:val="21"/>
                <w:szCs w:val="21"/>
              </w:rPr>
              <w:t>优化营商环境工作。检查相关工作计划及具体落实情况，</w:t>
            </w:r>
            <w:r>
              <w:rPr>
                <w:rFonts w:hint="eastAsia" w:ascii="宋体" w:hAnsi="宋体" w:eastAsia="宋体" w:cs="Times New Roman"/>
                <w:sz w:val="21"/>
                <w:szCs w:val="21"/>
              </w:rPr>
              <w:t>计3</w:t>
            </w:r>
            <w:r>
              <w:rPr>
                <w:rFonts w:ascii="宋体" w:hAnsi="宋体" w:eastAsia="宋体" w:cs="Times New Roman"/>
                <w:sz w:val="21"/>
                <w:szCs w:val="21"/>
              </w:rPr>
              <w:t>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76" w:hRule="atLeast"/>
        </w:trPr>
        <w:tc>
          <w:tcPr>
            <w:tcW w:w="2288" w:type="dxa"/>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宋体" w:hAnsi="宋体" w:eastAsia="宋体" w:cs="宋体"/>
                <w:sz w:val="21"/>
                <w:szCs w:val="21"/>
              </w:rPr>
            </w:pPr>
            <w:r>
              <w:rPr>
                <w:rFonts w:ascii="宋体" w:hAnsi="宋体" w:eastAsia="宋体" w:cs="Times New Roman"/>
                <w:sz w:val="21"/>
                <w:szCs w:val="21"/>
              </w:rPr>
              <w:t>问题查摆及整改措施（1</w:t>
            </w:r>
            <w:r>
              <w:rPr>
                <w:rFonts w:hint="eastAsia" w:ascii="宋体" w:hAnsi="宋体" w:eastAsia="宋体" w:cs="Times New Roman"/>
                <w:sz w:val="21"/>
                <w:szCs w:val="21"/>
              </w:rPr>
              <w:t>2</w:t>
            </w:r>
            <w:r>
              <w:rPr>
                <w:rFonts w:ascii="宋体" w:hAnsi="宋体" w:eastAsia="宋体" w:cs="Times New Roman"/>
                <w:sz w:val="21"/>
                <w:szCs w:val="21"/>
              </w:rPr>
              <w:t>分）　　</w:t>
            </w:r>
          </w:p>
        </w:tc>
        <w:tc>
          <w:tcPr>
            <w:tcW w:w="6643"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ascii="宋体" w:hAnsi="宋体" w:eastAsia="宋体" w:cs="宋体"/>
                <w:sz w:val="21"/>
                <w:szCs w:val="21"/>
              </w:rPr>
            </w:pPr>
            <w:r>
              <w:rPr>
                <w:rFonts w:hint="eastAsia" w:ascii="宋体" w:hAnsi="宋体" w:eastAsia="宋体" w:cs="Times New Roman"/>
                <w:sz w:val="21"/>
                <w:szCs w:val="21"/>
              </w:rPr>
              <w:t>结合各级审计问题清单以及各项专项整治工作任务，</w:t>
            </w:r>
            <w:r>
              <w:rPr>
                <w:rFonts w:ascii="宋体" w:hAnsi="宋体" w:eastAsia="宋体" w:cs="Times New Roman"/>
                <w:sz w:val="21"/>
                <w:szCs w:val="21"/>
              </w:rPr>
              <w:t>全面清查本单位在营商环境建设中存在的突出问题，在分析原因、研判诉求的基础上形成自查报告，突出整改思路、推进机制、工作举措、人员责任等重点内容。计1</w:t>
            </w:r>
            <w:r>
              <w:rPr>
                <w:rFonts w:hint="eastAsia" w:ascii="宋体" w:hAnsi="宋体" w:eastAsia="宋体" w:cs="Times New Roman"/>
                <w:sz w:val="21"/>
                <w:szCs w:val="21"/>
              </w:rPr>
              <w:t>2</w:t>
            </w:r>
            <w:r>
              <w:rPr>
                <w:rFonts w:ascii="宋体" w:hAnsi="宋体" w:eastAsia="宋体" w:cs="Times New Roman"/>
                <w:sz w:val="21"/>
                <w:szCs w:val="21"/>
              </w:rPr>
              <w:t>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1" w:hRule="atLeast"/>
        </w:trPr>
        <w:tc>
          <w:tcPr>
            <w:tcW w:w="2288" w:type="dxa"/>
            <w:gridSpan w:val="2"/>
            <w:vMerge w:val="restart"/>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ascii="宋体" w:hAnsi="宋体" w:eastAsia="宋体" w:cs="宋体"/>
                <w:sz w:val="21"/>
                <w:szCs w:val="21"/>
              </w:rPr>
            </w:pPr>
            <w:r>
              <w:rPr>
                <w:rFonts w:ascii="宋体" w:hAnsi="宋体" w:eastAsia="宋体" w:cs="Times New Roman"/>
                <w:sz w:val="21"/>
                <w:szCs w:val="21"/>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宋体" w:hAnsi="宋体" w:eastAsia="宋体" w:cs="宋体"/>
                <w:sz w:val="21"/>
                <w:szCs w:val="21"/>
              </w:rPr>
            </w:pPr>
            <w:r>
              <w:rPr>
                <w:rFonts w:ascii="宋体" w:hAnsi="宋体" w:eastAsia="宋体" w:cs="Times New Roman"/>
                <w:sz w:val="21"/>
                <w:szCs w:val="21"/>
              </w:rPr>
              <w:t>重点工作落实及具体措施成效（</w:t>
            </w:r>
            <w:r>
              <w:rPr>
                <w:rFonts w:hint="eastAsia" w:ascii="宋体" w:hAnsi="宋体" w:eastAsia="宋体" w:cs="Times New Roman"/>
                <w:sz w:val="21"/>
                <w:szCs w:val="21"/>
              </w:rPr>
              <w:t>45</w:t>
            </w:r>
            <w:r>
              <w:rPr>
                <w:rFonts w:ascii="宋体" w:hAnsi="宋体" w:eastAsia="宋体" w:cs="Times New Roman"/>
                <w:sz w:val="21"/>
                <w:szCs w:val="21"/>
              </w:rPr>
              <w:t>分）　　</w:t>
            </w:r>
          </w:p>
        </w:tc>
        <w:tc>
          <w:tcPr>
            <w:tcW w:w="6643"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ascii="宋体" w:hAnsi="宋体" w:eastAsia="宋体" w:cs="宋体"/>
                <w:sz w:val="21"/>
                <w:szCs w:val="21"/>
              </w:rPr>
            </w:pPr>
            <w:r>
              <w:rPr>
                <w:rFonts w:ascii="宋体" w:hAnsi="宋体" w:eastAsia="宋体" w:cs="Times New Roman"/>
                <w:sz w:val="21"/>
                <w:szCs w:val="21"/>
              </w:rPr>
              <w:t>有优化营商环境的具体措施及相关文件，并落实到位，</w:t>
            </w:r>
            <w:r>
              <w:rPr>
                <w:rFonts w:hint="eastAsia" w:ascii="宋体" w:hAnsi="宋体" w:eastAsia="宋体" w:cs="Times New Roman"/>
                <w:sz w:val="21"/>
                <w:szCs w:val="21"/>
              </w:rPr>
              <w:t>根据市级、县级各相关文件中的任务，建立本单位</w:t>
            </w:r>
            <w:r>
              <w:rPr>
                <w:rFonts w:ascii="宋体" w:hAnsi="宋体" w:eastAsia="宋体" w:cs="Times New Roman"/>
                <w:sz w:val="21"/>
                <w:szCs w:val="21"/>
              </w:rPr>
              <w:t>工作台账。查看工作台账及相关材料，根据工作落实情况及具体措施成效计分，计</w:t>
            </w:r>
            <w:r>
              <w:rPr>
                <w:rFonts w:hint="eastAsia" w:ascii="宋体" w:hAnsi="宋体" w:eastAsia="宋体" w:cs="Times New Roman"/>
                <w:sz w:val="21"/>
                <w:szCs w:val="21"/>
              </w:rPr>
              <w:t>40</w:t>
            </w:r>
            <w:r>
              <w:rPr>
                <w:rFonts w:ascii="宋体" w:hAnsi="宋体" w:eastAsia="宋体" w:cs="Times New Roman"/>
                <w:sz w:val="21"/>
                <w:szCs w:val="21"/>
              </w:rPr>
              <w:t>分。有工作未落实的，每项扣</w:t>
            </w:r>
            <w:r>
              <w:rPr>
                <w:rFonts w:hint="eastAsia" w:ascii="宋体" w:hAnsi="宋体" w:eastAsia="宋体" w:cs="Times New Roman"/>
                <w:sz w:val="21"/>
                <w:szCs w:val="21"/>
              </w:rPr>
              <w:t>1</w:t>
            </w:r>
            <w:r>
              <w:rPr>
                <w:rFonts w:ascii="宋体" w:hAnsi="宋体" w:eastAsia="宋体" w:cs="Times New Roman"/>
                <w:sz w:val="21"/>
                <w:szCs w:val="21"/>
              </w:rPr>
              <w:t>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1" w:hRule="atLeast"/>
        </w:trPr>
        <w:tc>
          <w:tcPr>
            <w:tcW w:w="2288" w:type="dxa"/>
            <w:gridSpan w:val="2"/>
            <w:vMerge w:val="continue"/>
            <w:tcBorders>
              <w:top w:val="nil"/>
              <w:left w:val="single" w:color="auto" w:sz="8" w:space="0"/>
              <w:bottom w:val="single" w:color="auto" w:sz="8" w:space="0"/>
              <w:right w:val="single" w:color="auto"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ascii="宋体" w:hAnsi="宋体" w:eastAsia="宋体" w:cs="宋体"/>
                <w:sz w:val="21"/>
                <w:szCs w:val="21"/>
              </w:rPr>
            </w:pPr>
          </w:p>
        </w:tc>
        <w:tc>
          <w:tcPr>
            <w:tcW w:w="6643"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ascii="宋体" w:hAnsi="宋体" w:eastAsia="宋体" w:cs="宋体"/>
                <w:sz w:val="21"/>
                <w:szCs w:val="21"/>
              </w:rPr>
            </w:pPr>
            <w:r>
              <w:rPr>
                <w:rFonts w:hint="eastAsia" w:ascii="宋体" w:hAnsi="宋体" w:eastAsia="宋体" w:cs="Times New Roman"/>
                <w:sz w:val="21"/>
                <w:szCs w:val="21"/>
              </w:rPr>
              <w:t>梳理本单位在营商环境中存在突出问题，</w:t>
            </w:r>
            <w:r>
              <w:rPr>
                <w:rFonts w:ascii="宋体" w:hAnsi="宋体" w:eastAsia="宋体" w:cs="Times New Roman"/>
                <w:sz w:val="21"/>
                <w:szCs w:val="21"/>
              </w:rPr>
              <w:t>针对梳理出的突出问题，列出清单，件件突破，并</w:t>
            </w:r>
            <w:r>
              <w:rPr>
                <w:rFonts w:hint="eastAsia" w:ascii="宋体" w:hAnsi="宋体" w:eastAsia="宋体" w:cs="Times New Roman"/>
                <w:sz w:val="21"/>
                <w:szCs w:val="21"/>
              </w:rPr>
              <w:t>逐项整改</w:t>
            </w:r>
            <w:r>
              <w:rPr>
                <w:rFonts w:ascii="宋体" w:hAnsi="宋体" w:eastAsia="宋体" w:cs="Times New Roman"/>
                <w:sz w:val="21"/>
                <w:szCs w:val="21"/>
              </w:rPr>
              <w:t>。计5分。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7" w:hRule="atLeast"/>
        </w:trPr>
        <w:tc>
          <w:tcPr>
            <w:tcW w:w="1207" w:type="dxa"/>
            <w:vMerge w:val="restart"/>
            <w:tcBorders>
              <w:top w:val="nil"/>
              <w:left w:val="single" w:color="auto" w:sz="8" w:space="0"/>
              <w:right w:val="single" w:color="auto" w:sz="4"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宋体" w:hAnsi="宋体" w:eastAsia="宋体" w:cs="宋体"/>
                <w:sz w:val="21"/>
                <w:szCs w:val="21"/>
              </w:rPr>
            </w:pPr>
            <w:r>
              <w:rPr>
                <w:rFonts w:hint="eastAsia" w:ascii="宋体" w:hAnsi="宋体" w:eastAsia="宋体" w:cs="Times New Roman"/>
                <w:sz w:val="21"/>
                <w:szCs w:val="21"/>
              </w:rPr>
              <w:t>日常工作落实情况（15）</w:t>
            </w:r>
            <w:r>
              <w:rPr>
                <w:rFonts w:ascii="宋体" w:hAnsi="宋体" w:eastAsia="宋体" w:cs="Times New Roman"/>
                <w:sz w:val="21"/>
                <w:szCs w:val="21"/>
              </w:rPr>
              <w:t>　　</w:t>
            </w:r>
          </w:p>
        </w:tc>
        <w:tc>
          <w:tcPr>
            <w:tcW w:w="1081" w:type="dxa"/>
            <w:tcBorders>
              <w:top w:val="nil"/>
              <w:left w:val="single" w:color="auto" w:sz="4" w:space="0"/>
              <w:bottom w:val="single" w:color="auto" w:sz="4" w:space="0"/>
              <w:right w:val="single" w:color="auto"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宋体" w:hAnsi="宋体" w:eastAsia="宋体" w:cs="宋体"/>
                <w:sz w:val="21"/>
                <w:szCs w:val="21"/>
              </w:rPr>
            </w:pPr>
            <w:r>
              <w:rPr>
                <w:rFonts w:hint="eastAsia" w:ascii="宋体" w:hAnsi="宋体" w:eastAsia="宋体" w:cs="宋体"/>
                <w:sz w:val="21"/>
                <w:szCs w:val="21"/>
              </w:rPr>
              <w:t>常规工作（5分）</w:t>
            </w:r>
          </w:p>
        </w:tc>
        <w:tc>
          <w:tcPr>
            <w:tcW w:w="6643" w:type="dxa"/>
            <w:tcBorders>
              <w:top w:val="single" w:color="auto" w:sz="4" w:space="0"/>
              <w:left w:val="nil"/>
              <w:bottom w:val="single" w:color="auto" w:sz="4"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ascii="宋体" w:hAnsi="宋体" w:eastAsia="宋体" w:cs="宋体"/>
                <w:sz w:val="21"/>
                <w:szCs w:val="21"/>
              </w:rPr>
            </w:pPr>
            <w:r>
              <w:rPr>
                <w:rFonts w:ascii="宋体" w:hAnsi="宋体" w:eastAsia="宋体" w:cs="Times New Roman"/>
                <w:sz w:val="21"/>
                <w:szCs w:val="21"/>
              </w:rPr>
              <w:t>优化营商环境工作有计划、有部署、有落实；积极参加</w:t>
            </w:r>
            <w:r>
              <w:rPr>
                <w:rFonts w:hint="eastAsia" w:ascii="宋体" w:hAnsi="宋体" w:eastAsia="宋体" w:cs="Times New Roman"/>
                <w:sz w:val="21"/>
                <w:szCs w:val="21"/>
              </w:rPr>
              <w:t>县</w:t>
            </w:r>
            <w:r>
              <w:rPr>
                <w:rFonts w:ascii="宋体" w:hAnsi="宋体" w:eastAsia="宋体" w:cs="Times New Roman"/>
                <w:sz w:val="21"/>
                <w:szCs w:val="21"/>
              </w:rPr>
              <w:t>营商办开展的活动、认真完成部署的日常工作或临时交办工作、配合工作主动，按要求准时参加各种会议和报送材料</w:t>
            </w:r>
            <w:r>
              <w:rPr>
                <w:rFonts w:hint="eastAsia" w:ascii="宋体" w:hAnsi="宋体" w:eastAsia="宋体" w:cs="Times New Roman"/>
                <w:sz w:val="21"/>
                <w:szCs w:val="21"/>
              </w:rPr>
              <w:t>。计5分。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9" w:hRule="atLeast"/>
        </w:trPr>
        <w:tc>
          <w:tcPr>
            <w:tcW w:w="1207" w:type="dxa"/>
            <w:vMerge w:val="continue"/>
            <w:tcBorders>
              <w:left w:val="single" w:color="auto" w:sz="8" w:space="0"/>
              <w:right w:val="single" w:color="auto" w:sz="4"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宋体" w:hAnsi="宋体" w:eastAsia="宋体" w:cs="Times New Roman"/>
                <w:sz w:val="21"/>
                <w:szCs w:val="21"/>
              </w:rPr>
            </w:pPr>
          </w:p>
        </w:tc>
        <w:tc>
          <w:tcPr>
            <w:tcW w:w="1081" w:type="dxa"/>
            <w:tcBorders>
              <w:top w:val="single" w:color="auto" w:sz="4" w:space="0"/>
              <w:left w:val="single" w:color="auto" w:sz="4" w:space="0"/>
              <w:bottom w:val="single" w:color="auto" w:sz="4" w:space="0"/>
              <w:right w:val="single" w:color="auto"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宋体" w:hAnsi="宋体" w:eastAsia="宋体" w:cs="宋体"/>
                <w:sz w:val="21"/>
                <w:szCs w:val="21"/>
              </w:rPr>
            </w:pPr>
            <w:r>
              <w:rPr>
                <w:rFonts w:ascii="宋体" w:hAnsi="宋体" w:eastAsia="宋体" w:cs="Times New Roman"/>
                <w:sz w:val="21"/>
                <w:szCs w:val="21"/>
              </w:rPr>
              <w:t>信息</w:t>
            </w:r>
            <w:r>
              <w:rPr>
                <w:rFonts w:hint="eastAsia" w:ascii="宋体" w:hAnsi="宋体" w:eastAsia="宋体" w:cs="Times New Roman"/>
                <w:sz w:val="21"/>
                <w:szCs w:val="21"/>
              </w:rPr>
              <w:t>、新闻线索报送</w:t>
            </w:r>
            <w:r>
              <w:rPr>
                <w:rFonts w:ascii="宋体" w:hAnsi="宋体" w:eastAsia="宋体" w:cs="Times New Roman"/>
                <w:sz w:val="21"/>
                <w:szCs w:val="21"/>
              </w:rPr>
              <w:t>（</w:t>
            </w:r>
            <w:r>
              <w:rPr>
                <w:rFonts w:hint="eastAsia" w:ascii="宋体" w:hAnsi="宋体" w:eastAsia="宋体" w:cs="Times New Roman"/>
                <w:sz w:val="21"/>
                <w:szCs w:val="21"/>
              </w:rPr>
              <w:t>3</w:t>
            </w:r>
            <w:r>
              <w:rPr>
                <w:rFonts w:ascii="宋体" w:hAnsi="宋体" w:eastAsia="宋体" w:cs="Times New Roman"/>
                <w:sz w:val="21"/>
                <w:szCs w:val="21"/>
              </w:rPr>
              <w:t>分）</w:t>
            </w:r>
          </w:p>
        </w:tc>
        <w:tc>
          <w:tcPr>
            <w:tcW w:w="6643" w:type="dxa"/>
            <w:tcBorders>
              <w:top w:val="single" w:color="auto" w:sz="4" w:space="0"/>
              <w:left w:val="nil"/>
              <w:bottom w:val="single" w:color="auto" w:sz="4"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ascii="宋体" w:hAnsi="宋体" w:eastAsia="宋体" w:cs="Times New Roman"/>
                <w:sz w:val="21"/>
                <w:szCs w:val="21"/>
              </w:rPr>
            </w:pPr>
            <w:r>
              <w:rPr>
                <w:rFonts w:hint="eastAsia" w:ascii="宋体" w:hAnsi="宋体" w:eastAsia="宋体" w:cs="Times New Roman"/>
                <w:sz w:val="21"/>
                <w:szCs w:val="21"/>
              </w:rPr>
              <w:t>按时完成信息、新闻线索的任务情况。计5分。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0" w:hRule="atLeast"/>
        </w:trPr>
        <w:tc>
          <w:tcPr>
            <w:tcW w:w="1207" w:type="dxa"/>
            <w:vMerge w:val="continue"/>
            <w:tcBorders>
              <w:left w:val="single" w:color="auto" w:sz="8" w:space="0"/>
              <w:bottom w:val="single" w:color="auto" w:sz="8" w:space="0"/>
              <w:right w:val="single" w:color="auto" w:sz="4"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宋体" w:hAnsi="宋体" w:eastAsia="宋体" w:cs="Times New Roman"/>
                <w:sz w:val="21"/>
                <w:szCs w:val="21"/>
              </w:rPr>
            </w:pPr>
          </w:p>
        </w:tc>
        <w:tc>
          <w:tcPr>
            <w:tcW w:w="1081" w:type="dxa"/>
            <w:tcBorders>
              <w:top w:val="single" w:color="auto" w:sz="4" w:space="0"/>
              <w:left w:val="single" w:color="auto" w:sz="4" w:space="0"/>
              <w:bottom w:val="single" w:color="auto" w:sz="8" w:space="0"/>
              <w:right w:val="single" w:color="auto"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宋体" w:hAnsi="宋体" w:eastAsia="宋体" w:cs="Times New Roman"/>
                <w:sz w:val="21"/>
                <w:szCs w:val="21"/>
              </w:rPr>
            </w:pPr>
            <w:r>
              <w:rPr>
                <w:rFonts w:hint="eastAsia" w:ascii="宋体" w:hAnsi="宋体" w:eastAsia="宋体" w:cs="Times New Roman"/>
                <w:sz w:val="21"/>
                <w:szCs w:val="21"/>
              </w:rPr>
              <w:t>周报、月报报送（5分）</w:t>
            </w:r>
          </w:p>
        </w:tc>
        <w:tc>
          <w:tcPr>
            <w:tcW w:w="6643" w:type="dxa"/>
            <w:tcBorders>
              <w:top w:val="single" w:color="auto" w:sz="4"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ascii="宋体" w:hAnsi="宋体" w:eastAsia="宋体" w:cs="Times New Roman"/>
                <w:sz w:val="21"/>
                <w:szCs w:val="21"/>
              </w:rPr>
            </w:pPr>
            <w:r>
              <w:rPr>
                <w:rFonts w:hint="eastAsia" w:ascii="宋体" w:hAnsi="宋体" w:eastAsia="宋体" w:cs="Times New Roman"/>
                <w:sz w:val="21"/>
                <w:szCs w:val="21"/>
              </w:rPr>
              <w:t>按照县营商办要求报送高质量周报、月报工作。在榆林市营商环境监测平台按时上报月报工作任务。每逾期或漏报一次扣0.2分。计5分</w:t>
            </w:r>
          </w:p>
        </w:tc>
      </w:tr>
    </w:tbl>
    <w:p>
      <w:pPr>
        <w:shd w:val="clear" w:color="auto" w:fill="FFFFFF"/>
        <w:adjustRightInd/>
        <w:snapToGrid/>
        <w:spacing w:after="0" w:line="560" w:lineRule="exact"/>
        <w:ind w:left="0" w:leftChars="0" w:firstLine="0" w:firstLineChars="0"/>
        <w:jc w:val="center"/>
        <w:rPr>
          <w:rFonts w:ascii="微软雅黑" w:hAnsi="微软雅黑" w:cs="宋体"/>
          <w:sz w:val="20"/>
          <w:szCs w:val="20"/>
        </w:rPr>
      </w:pPr>
      <w:r>
        <w:rPr>
          <w:rFonts w:ascii="Times New Roman" w:hAnsi="Times New Roman" w:cs="Times New Roman"/>
          <w:sz w:val="44"/>
          <w:szCs w:val="44"/>
        </w:rPr>
        <w:t>　</w:t>
      </w:r>
    </w:p>
    <w:p>
      <w:pPr>
        <w:spacing w:line="220" w:lineRule="atLeast"/>
        <w:ind w:left="0" w:leftChars="0" w:firstLine="0" w:firstLineChars="0"/>
        <w:rPr>
          <w:rFonts w:hint="eastAsia" w:ascii="黑体" w:hAnsi="黑体" w:eastAsia="黑体" w:cs="黑体"/>
          <w:sz w:val="32"/>
          <w:szCs w:val="32"/>
        </w:rPr>
      </w:pPr>
    </w:p>
    <w:p>
      <w:pPr>
        <w:spacing w:line="220" w:lineRule="atLeast"/>
        <w:ind w:left="0" w:leftChars="0" w:firstLine="0" w:firstLineChars="0"/>
        <w:rPr>
          <w:rFonts w:hint="eastAsia" w:ascii="黑体" w:hAnsi="黑体" w:eastAsia="黑体" w:cs="黑体"/>
          <w:sz w:val="32"/>
          <w:szCs w:val="32"/>
        </w:rPr>
      </w:pPr>
      <w:r>
        <w:rPr>
          <w:rFonts w:hint="eastAsia" w:ascii="黑体" w:hAnsi="黑体" w:eastAsia="黑体" w:cs="黑体"/>
          <w:sz w:val="32"/>
          <w:szCs w:val="32"/>
        </w:rPr>
        <w:t>附</w:t>
      </w:r>
      <w:r>
        <w:rPr>
          <w:rFonts w:hint="eastAsia" w:ascii="黑体" w:hAnsi="黑体" w:eastAsia="黑体" w:cs="黑体"/>
          <w:sz w:val="32"/>
          <w:szCs w:val="32"/>
          <w:lang w:eastAsia="zh-CN"/>
        </w:rPr>
        <w:t>件</w:t>
      </w:r>
      <w:r>
        <w:rPr>
          <w:rFonts w:hint="eastAsia" w:ascii="黑体" w:hAnsi="黑体" w:eastAsia="黑体" w:cs="黑体"/>
          <w:sz w:val="32"/>
          <w:szCs w:val="32"/>
        </w:rPr>
        <w:t>2</w:t>
      </w:r>
    </w:p>
    <w:p>
      <w:pPr>
        <w:spacing w:after="0" w:line="560" w:lineRule="exact"/>
        <w:ind w:left="0" w:leftChars="0" w:firstLine="0" w:firstLineChars="0"/>
        <w:jc w:val="center"/>
        <w:rPr>
          <w:rFonts w:ascii="方正小标宋简体" w:hAnsi="微软雅黑" w:eastAsia="方正小标宋简体"/>
          <w:sz w:val="36"/>
          <w:szCs w:val="36"/>
        </w:rPr>
      </w:pPr>
      <w:r>
        <w:rPr>
          <w:rFonts w:hint="eastAsia" w:ascii="方正小标宋简体" w:hAnsi="微软雅黑" w:eastAsia="方正小标宋简体"/>
          <w:sz w:val="36"/>
          <w:szCs w:val="36"/>
        </w:rPr>
        <w:t>吴堡县各镇（街道</w:t>
      </w:r>
      <w:r>
        <w:rPr>
          <w:rFonts w:hint="eastAsia" w:ascii="方正小标宋简体" w:hAnsi="微软雅黑" w:eastAsia="方正小标宋简体"/>
          <w:sz w:val="36"/>
          <w:szCs w:val="36"/>
          <w:lang w:eastAsia="zh-CN"/>
        </w:rPr>
        <w:t>办</w:t>
      </w:r>
      <w:r>
        <w:rPr>
          <w:rFonts w:hint="eastAsia" w:ascii="方正小标宋简体" w:hAnsi="微软雅黑" w:eastAsia="方正小标宋简体"/>
          <w:sz w:val="36"/>
          <w:szCs w:val="36"/>
        </w:rPr>
        <w:t>）2020年度营商环境工作考核</w:t>
      </w:r>
    </w:p>
    <w:p>
      <w:pPr>
        <w:spacing w:after="0" w:line="560" w:lineRule="exact"/>
        <w:ind w:left="0" w:leftChars="0" w:firstLine="0" w:firstLineChars="0"/>
        <w:jc w:val="center"/>
        <w:rPr>
          <w:rFonts w:ascii="方正小标宋简体" w:hAnsi="微软雅黑" w:eastAsia="方正小标宋简体"/>
          <w:sz w:val="36"/>
          <w:szCs w:val="36"/>
        </w:rPr>
      </w:pPr>
      <w:r>
        <w:rPr>
          <w:rFonts w:hint="eastAsia" w:ascii="方正小标宋简体" w:hAnsi="微软雅黑" w:eastAsia="方正小标宋简体"/>
          <w:sz w:val="36"/>
          <w:szCs w:val="36"/>
        </w:rPr>
        <w:t>综合评分表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1559"/>
        <w:gridCol w:w="3402"/>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left="0" w:leftChars="0" w:right="0" w:rightChars="0" w:firstLine="0" w:firstLineChars="0"/>
              <w:jc w:val="center"/>
              <w:textAlignment w:val="auto"/>
              <w:outlineLvl w:val="9"/>
              <w:rPr>
                <w:rFonts w:ascii="宋体" w:hAnsi="宋体" w:eastAsia="宋体"/>
                <w:sz w:val="28"/>
                <w:szCs w:val="28"/>
              </w:rPr>
            </w:pPr>
            <w:r>
              <w:rPr>
                <w:rFonts w:hint="eastAsia" w:ascii="宋体" w:hAnsi="宋体" w:eastAsia="宋体"/>
                <w:sz w:val="28"/>
                <w:szCs w:val="28"/>
              </w:rPr>
              <w:t>序号</w:t>
            </w: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left="0" w:leftChars="0" w:right="0" w:rightChars="0" w:firstLine="0" w:firstLineChars="0"/>
              <w:jc w:val="center"/>
              <w:textAlignment w:val="auto"/>
              <w:outlineLvl w:val="9"/>
              <w:rPr>
                <w:rFonts w:ascii="宋体" w:hAnsi="宋体" w:eastAsia="宋体"/>
                <w:sz w:val="28"/>
                <w:szCs w:val="28"/>
              </w:rPr>
            </w:pPr>
            <w:r>
              <w:rPr>
                <w:rFonts w:hint="eastAsia" w:ascii="宋体" w:hAnsi="宋体" w:eastAsia="宋体"/>
                <w:sz w:val="28"/>
                <w:szCs w:val="28"/>
              </w:rPr>
              <w:t>单位</w:t>
            </w: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left="0" w:leftChars="0" w:right="0" w:rightChars="0" w:firstLine="0" w:firstLineChars="0"/>
              <w:jc w:val="center"/>
              <w:textAlignment w:val="auto"/>
              <w:outlineLvl w:val="9"/>
              <w:rPr>
                <w:rFonts w:ascii="宋体" w:hAnsi="宋体" w:eastAsia="宋体"/>
                <w:sz w:val="28"/>
                <w:szCs w:val="28"/>
              </w:rPr>
            </w:pPr>
            <w:r>
              <w:rPr>
                <w:rFonts w:hint="eastAsia" w:ascii="宋体" w:hAnsi="宋体" w:eastAsia="宋体"/>
                <w:sz w:val="28"/>
                <w:szCs w:val="28"/>
              </w:rPr>
              <w:t>综合得分</w:t>
            </w:r>
          </w:p>
        </w:tc>
        <w:tc>
          <w:tcPr>
            <w:tcW w:w="340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left="0" w:leftChars="0" w:right="0" w:rightChars="0" w:firstLine="0" w:firstLineChars="0"/>
              <w:jc w:val="center"/>
              <w:textAlignment w:val="auto"/>
              <w:outlineLvl w:val="9"/>
              <w:rPr>
                <w:rFonts w:ascii="宋体" w:hAnsi="宋体" w:eastAsia="宋体"/>
                <w:sz w:val="28"/>
                <w:szCs w:val="28"/>
              </w:rPr>
            </w:pPr>
            <w:r>
              <w:rPr>
                <w:rFonts w:hint="eastAsia" w:ascii="宋体" w:hAnsi="宋体" w:eastAsia="宋体"/>
                <w:sz w:val="28"/>
                <w:szCs w:val="28"/>
              </w:rPr>
              <w:t>扣分点</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left="0" w:leftChars="0" w:right="0" w:rightChars="0" w:firstLine="0" w:firstLineChars="0"/>
              <w:jc w:val="center"/>
              <w:textAlignment w:val="auto"/>
              <w:outlineLvl w:val="9"/>
              <w:rPr>
                <w:rFonts w:ascii="宋体" w:hAnsi="宋体" w:eastAsia="宋体"/>
                <w:sz w:val="28"/>
                <w:szCs w:val="28"/>
              </w:rPr>
            </w:pPr>
            <w:r>
              <w:rPr>
                <w:rFonts w:hint="eastAsia" w:ascii="宋体" w:hAnsi="宋体" w:eastAsia="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left="0" w:leftChars="0" w:right="0" w:rightChars="0" w:firstLine="0" w:firstLineChars="0"/>
              <w:jc w:val="center"/>
              <w:textAlignment w:val="auto"/>
              <w:outlineLvl w:val="9"/>
              <w:rPr>
                <w:rFonts w:ascii="宋体" w:hAnsi="宋体" w:eastAsia="宋体"/>
                <w:sz w:val="28"/>
                <w:szCs w:val="28"/>
              </w:rPr>
            </w:pPr>
            <w:r>
              <w:rPr>
                <w:rFonts w:hint="eastAsia" w:ascii="宋体" w:hAnsi="宋体" w:eastAsia="宋体"/>
                <w:sz w:val="28"/>
                <w:szCs w:val="28"/>
              </w:rPr>
              <w:t>1</w:t>
            </w: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left="0" w:leftChars="0" w:right="0" w:rightChars="0" w:firstLine="0" w:firstLineChars="0"/>
              <w:jc w:val="center"/>
              <w:textAlignment w:val="auto"/>
              <w:outlineLvl w:val="9"/>
              <w:rPr>
                <w:rFonts w:ascii="宋体" w:hAnsi="宋体" w:eastAsia="宋体"/>
                <w:sz w:val="28"/>
                <w:szCs w:val="28"/>
              </w:rPr>
            </w:pPr>
            <w:r>
              <w:rPr>
                <w:rFonts w:hint="eastAsia" w:ascii="宋体" w:hAnsi="宋体" w:eastAsia="宋体"/>
                <w:sz w:val="28"/>
                <w:szCs w:val="28"/>
              </w:rPr>
              <w:t>宋家川街道</w:t>
            </w:r>
            <w:r>
              <w:rPr>
                <w:rFonts w:hint="eastAsia" w:ascii="宋体" w:hAnsi="宋体" w:eastAsia="宋体"/>
                <w:sz w:val="28"/>
                <w:szCs w:val="28"/>
                <w:lang w:eastAsia="zh-CN"/>
              </w:rPr>
              <w:t>办</w:t>
            </w: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left="0" w:leftChars="0" w:right="0" w:rightChars="0" w:firstLine="0" w:firstLineChars="0"/>
              <w:jc w:val="center"/>
              <w:textAlignment w:val="auto"/>
              <w:outlineLvl w:val="9"/>
              <w:rPr>
                <w:rFonts w:ascii="宋体" w:hAnsi="宋体" w:eastAsia="宋体"/>
                <w:sz w:val="28"/>
                <w:szCs w:val="28"/>
              </w:rPr>
            </w:pPr>
          </w:p>
        </w:tc>
        <w:tc>
          <w:tcPr>
            <w:tcW w:w="340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left="0" w:leftChars="0" w:right="0" w:rightChars="0" w:firstLine="0" w:firstLineChars="0"/>
              <w:jc w:val="center"/>
              <w:textAlignment w:val="auto"/>
              <w:outlineLvl w:val="9"/>
              <w:rPr>
                <w:rFonts w:ascii="宋体" w:hAnsi="宋体" w:eastAsia="宋体"/>
                <w:sz w:val="28"/>
                <w:szCs w:val="28"/>
              </w:rPr>
            </w:pP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left="0" w:leftChars="0" w:right="0" w:rightChars="0" w:firstLine="0" w:firstLineChars="0"/>
              <w:jc w:val="center"/>
              <w:textAlignment w:val="auto"/>
              <w:outlineLvl w:val="9"/>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left="0" w:leftChars="0" w:right="0" w:rightChars="0" w:firstLine="0" w:firstLineChars="0"/>
              <w:jc w:val="center"/>
              <w:textAlignment w:val="auto"/>
              <w:outlineLvl w:val="9"/>
              <w:rPr>
                <w:rFonts w:ascii="宋体" w:hAnsi="宋体" w:eastAsia="宋体"/>
                <w:sz w:val="28"/>
                <w:szCs w:val="28"/>
              </w:rPr>
            </w:pPr>
            <w:r>
              <w:rPr>
                <w:rFonts w:hint="eastAsia" w:ascii="宋体" w:hAnsi="宋体" w:eastAsia="宋体"/>
                <w:sz w:val="28"/>
                <w:szCs w:val="28"/>
              </w:rPr>
              <w:t>2</w:t>
            </w: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left="0" w:leftChars="0" w:right="0" w:rightChars="0" w:firstLine="0" w:firstLineChars="0"/>
              <w:jc w:val="center"/>
              <w:textAlignment w:val="auto"/>
              <w:outlineLvl w:val="9"/>
              <w:rPr>
                <w:rFonts w:ascii="宋体" w:hAnsi="宋体" w:eastAsia="宋体"/>
                <w:sz w:val="28"/>
                <w:szCs w:val="28"/>
              </w:rPr>
            </w:pPr>
            <w:r>
              <w:rPr>
                <w:rFonts w:hint="eastAsia" w:ascii="宋体" w:hAnsi="宋体" w:eastAsia="宋体"/>
                <w:sz w:val="28"/>
                <w:szCs w:val="28"/>
              </w:rPr>
              <w:t>寇家塬镇</w:t>
            </w: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left="0" w:leftChars="0" w:right="0" w:rightChars="0" w:firstLine="0" w:firstLineChars="0"/>
              <w:jc w:val="center"/>
              <w:textAlignment w:val="auto"/>
              <w:outlineLvl w:val="9"/>
              <w:rPr>
                <w:rFonts w:ascii="宋体" w:hAnsi="宋体" w:eastAsia="宋体"/>
                <w:sz w:val="28"/>
                <w:szCs w:val="28"/>
              </w:rPr>
            </w:pPr>
          </w:p>
        </w:tc>
        <w:tc>
          <w:tcPr>
            <w:tcW w:w="340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left="0" w:leftChars="0" w:right="0" w:rightChars="0" w:firstLine="0" w:firstLineChars="0"/>
              <w:jc w:val="center"/>
              <w:textAlignment w:val="auto"/>
              <w:outlineLvl w:val="9"/>
              <w:rPr>
                <w:rFonts w:ascii="宋体" w:hAnsi="宋体" w:eastAsia="宋体"/>
                <w:sz w:val="28"/>
                <w:szCs w:val="28"/>
              </w:rPr>
            </w:pP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left="0" w:leftChars="0" w:right="0" w:rightChars="0" w:firstLine="0" w:firstLineChars="0"/>
              <w:jc w:val="center"/>
              <w:textAlignment w:val="auto"/>
              <w:outlineLvl w:val="9"/>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left="0" w:leftChars="0" w:right="0" w:rightChars="0" w:firstLine="0" w:firstLineChars="0"/>
              <w:jc w:val="center"/>
              <w:textAlignment w:val="auto"/>
              <w:outlineLvl w:val="9"/>
              <w:rPr>
                <w:rFonts w:ascii="宋体" w:hAnsi="宋体" w:eastAsia="宋体"/>
                <w:sz w:val="28"/>
                <w:szCs w:val="28"/>
              </w:rPr>
            </w:pPr>
            <w:r>
              <w:rPr>
                <w:rFonts w:hint="eastAsia" w:ascii="宋体" w:hAnsi="宋体" w:eastAsia="宋体"/>
                <w:sz w:val="28"/>
                <w:szCs w:val="28"/>
              </w:rPr>
              <w:t>3</w:t>
            </w: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left="0" w:leftChars="0" w:right="0" w:rightChars="0" w:firstLine="0" w:firstLineChars="0"/>
              <w:jc w:val="center"/>
              <w:textAlignment w:val="auto"/>
              <w:outlineLvl w:val="9"/>
              <w:rPr>
                <w:rFonts w:ascii="宋体" w:hAnsi="宋体" w:eastAsia="宋体"/>
                <w:sz w:val="28"/>
                <w:szCs w:val="28"/>
              </w:rPr>
            </w:pPr>
            <w:r>
              <w:rPr>
                <w:rFonts w:hint="eastAsia" w:ascii="宋体" w:hAnsi="宋体" w:eastAsia="宋体"/>
                <w:sz w:val="28"/>
                <w:szCs w:val="28"/>
              </w:rPr>
              <w:t>辛家沟镇</w:t>
            </w: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left="0" w:leftChars="0" w:right="0" w:rightChars="0" w:firstLine="0" w:firstLineChars="0"/>
              <w:jc w:val="center"/>
              <w:textAlignment w:val="auto"/>
              <w:outlineLvl w:val="9"/>
              <w:rPr>
                <w:rFonts w:ascii="宋体" w:hAnsi="宋体" w:eastAsia="宋体"/>
                <w:sz w:val="28"/>
                <w:szCs w:val="28"/>
              </w:rPr>
            </w:pPr>
          </w:p>
        </w:tc>
        <w:tc>
          <w:tcPr>
            <w:tcW w:w="340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left="0" w:leftChars="0" w:right="0" w:rightChars="0" w:firstLine="0" w:firstLineChars="0"/>
              <w:jc w:val="center"/>
              <w:textAlignment w:val="auto"/>
              <w:outlineLvl w:val="9"/>
              <w:rPr>
                <w:rFonts w:ascii="宋体" w:hAnsi="宋体" w:eastAsia="宋体"/>
                <w:sz w:val="28"/>
                <w:szCs w:val="28"/>
              </w:rPr>
            </w:pP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left="0" w:leftChars="0" w:right="0" w:rightChars="0" w:firstLine="0" w:firstLineChars="0"/>
              <w:jc w:val="center"/>
              <w:textAlignment w:val="auto"/>
              <w:outlineLvl w:val="9"/>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left="0" w:leftChars="0" w:right="0" w:rightChars="0" w:firstLine="0" w:firstLineChars="0"/>
              <w:jc w:val="center"/>
              <w:textAlignment w:val="auto"/>
              <w:outlineLvl w:val="9"/>
              <w:rPr>
                <w:rFonts w:ascii="宋体" w:hAnsi="宋体" w:eastAsia="宋体"/>
                <w:sz w:val="28"/>
                <w:szCs w:val="28"/>
              </w:rPr>
            </w:pPr>
            <w:r>
              <w:rPr>
                <w:rFonts w:hint="eastAsia" w:ascii="宋体" w:hAnsi="宋体" w:eastAsia="宋体"/>
                <w:sz w:val="28"/>
                <w:szCs w:val="28"/>
              </w:rPr>
              <w:t>4</w:t>
            </w: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left="0" w:leftChars="0" w:right="0" w:rightChars="0" w:firstLine="0" w:firstLineChars="0"/>
              <w:jc w:val="center"/>
              <w:textAlignment w:val="auto"/>
              <w:outlineLvl w:val="9"/>
              <w:rPr>
                <w:rFonts w:ascii="宋体" w:hAnsi="宋体" w:eastAsia="宋体"/>
                <w:sz w:val="28"/>
                <w:szCs w:val="28"/>
              </w:rPr>
            </w:pPr>
            <w:r>
              <w:rPr>
                <w:rFonts w:hint="eastAsia" w:ascii="宋体" w:hAnsi="宋体" w:eastAsia="宋体"/>
                <w:sz w:val="28"/>
                <w:szCs w:val="28"/>
              </w:rPr>
              <w:t>郭家沟镇</w:t>
            </w: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left="0" w:leftChars="0" w:right="0" w:rightChars="0" w:firstLine="0" w:firstLineChars="0"/>
              <w:jc w:val="center"/>
              <w:textAlignment w:val="auto"/>
              <w:outlineLvl w:val="9"/>
              <w:rPr>
                <w:rFonts w:ascii="宋体" w:hAnsi="宋体" w:eastAsia="宋体"/>
                <w:sz w:val="28"/>
                <w:szCs w:val="28"/>
              </w:rPr>
            </w:pPr>
          </w:p>
        </w:tc>
        <w:tc>
          <w:tcPr>
            <w:tcW w:w="340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left="0" w:leftChars="0" w:right="0" w:rightChars="0" w:firstLine="0" w:firstLineChars="0"/>
              <w:jc w:val="center"/>
              <w:textAlignment w:val="auto"/>
              <w:outlineLvl w:val="9"/>
              <w:rPr>
                <w:rFonts w:ascii="宋体" w:hAnsi="宋体" w:eastAsia="宋体"/>
                <w:sz w:val="28"/>
                <w:szCs w:val="28"/>
              </w:rPr>
            </w:pP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left="0" w:leftChars="0" w:right="0" w:rightChars="0" w:firstLine="0" w:firstLineChars="0"/>
              <w:jc w:val="center"/>
              <w:textAlignment w:val="auto"/>
              <w:outlineLvl w:val="9"/>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left="0" w:leftChars="0" w:right="0" w:rightChars="0" w:firstLine="0" w:firstLineChars="0"/>
              <w:jc w:val="center"/>
              <w:textAlignment w:val="auto"/>
              <w:outlineLvl w:val="9"/>
              <w:rPr>
                <w:rFonts w:ascii="宋体" w:hAnsi="宋体" w:eastAsia="宋体"/>
                <w:sz w:val="28"/>
                <w:szCs w:val="28"/>
              </w:rPr>
            </w:pPr>
            <w:r>
              <w:rPr>
                <w:rFonts w:hint="eastAsia" w:ascii="宋体" w:hAnsi="宋体" w:eastAsia="宋体"/>
                <w:sz w:val="28"/>
                <w:szCs w:val="28"/>
              </w:rPr>
              <w:t>5</w:t>
            </w: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left="0" w:leftChars="0" w:right="0" w:rightChars="0" w:firstLine="0" w:firstLineChars="0"/>
              <w:jc w:val="center"/>
              <w:textAlignment w:val="auto"/>
              <w:outlineLvl w:val="9"/>
              <w:rPr>
                <w:rFonts w:ascii="宋体" w:hAnsi="宋体" w:eastAsia="宋体"/>
                <w:sz w:val="28"/>
                <w:szCs w:val="28"/>
              </w:rPr>
            </w:pPr>
            <w:r>
              <w:rPr>
                <w:rFonts w:hint="eastAsia" w:ascii="宋体" w:hAnsi="宋体" w:eastAsia="宋体"/>
                <w:sz w:val="28"/>
                <w:szCs w:val="28"/>
              </w:rPr>
              <w:t>岔上镇</w:t>
            </w: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left="0" w:leftChars="0" w:right="0" w:rightChars="0" w:firstLine="0" w:firstLineChars="0"/>
              <w:jc w:val="center"/>
              <w:textAlignment w:val="auto"/>
              <w:outlineLvl w:val="9"/>
              <w:rPr>
                <w:rFonts w:ascii="宋体" w:hAnsi="宋体" w:eastAsia="宋体"/>
                <w:sz w:val="28"/>
                <w:szCs w:val="28"/>
              </w:rPr>
            </w:pPr>
          </w:p>
        </w:tc>
        <w:tc>
          <w:tcPr>
            <w:tcW w:w="340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left="0" w:leftChars="0" w:right="0" w:rightChars="0" w:firstLine="0" w:firstLineChars="0"/>
              <w:jc w:val="center"/>
              <w:textAlignment w:val="auto"/>
              <w:outlineLvl w:val="9"/>
              <w:rPr>
                <w:rFonts w:ascii="宋体" w:hAnsi="宋体" w:eastAsia="宋体"/>
                <w:sz w:val="28"/>
                <w:szCs w:val="28"/>
              </w:rPr>
            </w:pP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left="0" w:leftChars="0" w:right="0" w:rightChars="0" w:firstLine="0" w:firstLineChars="0"/>
              <w:jc w:val="center"/>
              <w:textAlignment w:val="auto"/>
              <w:outlineLvl w:val="9"/>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left="0" w:leftChars="0" w:right="0" w:rightChars="0" w:firstLine="0" w:firstLineChars="0"/>
              <w:jc w:val="center"/>
              <w:textAlignment w:val="auto"/>
              <w:outlineLvl w:val="9"/>
              <w:rPr>
                <w:rFonts w:ascii="宋体" w:hAnsi="宋体" w:eastAsia="宋体"/>
                <w:sz w:val="28"/>
                <w:szCs w:val="28"/>
              </w:rPr>
            </w:pPr>
            <w:r>
              <w:rPr>
                <w:rFonts w:hint="eastAsia" w:ascii="宋体" w:hAnsi="宋体" w:eastAsia="宋体"/>
                <w:sz w:val="28"/>
                <w:szCs w:val="28"/>
              </w:rPr>
              <w:t>6</w:t>
            </w: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left="0" w:leftChars="0" w:right="0" w:rightChars="0" w:firstLine="0" w:firstLineChars="0"/>
              <w:jc w:val="center"/>
              <w:textAlignment w:val="auto"/>
              <w:outlineLvl w:val="9"/>
              <w:rPr>
                <w:rFonts w:ascii="宋体" w:hAnsi="宋体" w:eastAsia="宋体"/>
                <w:sz w:val="28"/>
                <w:szCs w:val="28"/>
              </w:rPr>
            </w:pPr>
            <w:r>
              <w:rPr>
                <w:rFonts w:hint="eastAsia" w:ascii="宋体" w:hAnsi="宋体" w:eastAsia="宋体"/>
                <w:sz w:val="28"/>
                <w:szCs w:val="28"/>
              </w:rPr>
              <w:t>张家山镇</w:t>
            </w: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left="0" w:leftChars="0" w:right="0" w:rightChars="0" w:firstLine="0" w:firstLineChars="0"/>
              <w:jc w:val="center"/>
              <w:textAlignment w:val="auto"/>
              <w:outlineLvl w:val="9"/>
              <w:rPr>
                <w:rFonts w:ascii="宋体" w:hAnsi="宋体" w:eastAsia="宋体"/>
                <w:sz w:val="28"/>
                <w:szCs w:val="28"/>
              </w:rPr>
            </w:pPr>
          </w:p>
        </w:tc>
        <w:tc>
          <w:tcPr>
            <w:tcW w:w="340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left="0" w:leftChars="0" w:right="0" w:rightChars="0" w:firstLine="0" w:firstLineChars="0"/>
              <w:jc w:val="center"/>
              <w:textAlignment w:val="auto"/>
              <w:outlineLvl w:val="9"/>
              <w:rPr>
                <w:rFonts w:ascii="宋体" w:hAnsi="宋体" w:eastAsia="宋体"/>
                <w:sz w:val="28"/>
                <w:szCs w:val="28"/>
              </w:rPr>
            </w:pP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atLeast"/>
              <w:ind w:left="0" w:leftChars="0" w:right="0" w:rightChars="0" w:firstLine="0" w:firstLineChars="0"/>
              <w:jc w:val="center"/>
              <w:textAlignment w:val="auto"/>
              <w:outlineLvl w:val="9"/>
              <w:rPr>
                <w:rFonts w:ascii="宋体" w:hAnsi="宋体" w:eastAsia="宋体"/>
                <w:sz w:val="28"/>
                <w:szCs w:val="28"/>
              </w:rPr>
            </w:pPr>
          </w:p>
        </w:tc>
      </w:tr>
    </w:tbl>
    <w:p>
      <w:pPr>
        <w:spacing w:line="220" w:lineRule="atLeast"/>
        <w:rPr>
          <w:rFonts w:ascii="宋体" w:hAnsi="宋体" w:eastAsia="宋体"/>
          <w:color w:val="494949"/>
          <w:sz w:val="21"/>
          <w:szCs w:val="21"/>
        </w:rPr>
      </w:pPr>
      <w:r>
        <w:rPr>
          <w:rFonts w:hint="eastAsia" w:ascii="宋体" w:hAnsi="宋体" w:eastAsia="宋体"/>
          <w:sz w:val="21"/>
          <w:szCs w:val="21"/>
        </w:rPr>
        <w:t>说明：由各县级牵头单位对各镇（街道</w:t>
      </w:r>
      <w:r>
        <w:rPr>
          <w:rFonts w:hint="eastAsia" w:ascii="宋体" w:hAnsi="宋体" w:eastAsia="宋体"/>
          <w:sz w:val="21"/>
          <w:szCs w:val="21"/>
          <w:lang w:eastAsia="zh-CN"/>
        </w:rPr>
        <w:t>办</w:t>
      </w:r>
      <w:r>
        <w:rPr>
          <w:rFonts w:hint="eastAsia" w:ascii="宋体" w:hAnsi="宋体" w:eastAsia="宋体"/>
          <w:sz w:val="21"/>
          <w:szCs w:val="21"/>
        </w:rPr>
        <w:t>）工作情况进行评分，基本分为 100 分。对未按要求开展工作的、未完成阶段性或年度工作任务的，酌情予以扣分，并注明扣分原因。</w:t>
      </w:r>
    </w:p>
    <w:p>
      <w:pPr>
        <w:pStyle w:val="2"/>
        <w:keepNext w:val="0"/>
        <w:keepLines w:val="0"/>
        <w:pageBreakBefore w:val="0"/>
        <w:widowControl w:val="0"/>
        <w:kinsoku/>
        <w:wordWrap/>
        <w:overflowPunct/>
        <w:topLinePunct w:val="0"/>
        <w:autoSpaceDE/>
        <w:autoSpaceDN/>
        <w:bidi w:val="0"/>
        <w:adjustRightInd/>
        <w:snapToGrid/>
        <w:spacing w:before="104" w:beforeLines="0" w:after="104" w:afterLines="0" w:line="240" w:lineRule="exact"/>
        <w:ind w:left="0" w:leftChars="0" w:right="0" w:rightChars="0" w:firstLine="0" w:firstLineChars="0"/>
        <w:jc w:val="center"/>
        <w:textAlignment w:val="auto"/>
        <w:outlineLvl w:val="0"/>
        <w:rPr>
          <w:rFonts w:hint="eastAsia"/>
        </w:rPr>
      </w:pPr>
    </w:p>
    <w:p>
      <w:pPr>
        <w:rPr>
          <w:rFonts w:hint="eastAsia"/>
          <w:lang w:val="en-US" w:eastAsia="zh-CN"/>
        </w:rPr>
      </w:pPr>
    </w:p>
    <w:sectPr>
      <w:headerReference r:id="rId3" w:type="default"/>
      <w:footerReference r:id="rId4" w:type="default"/>
      <w:footnotePr>
        <w:numFmt w:val="decimalHalfWidth"/>
      </w:footnotePr>
      <w:endnotePr>
        <w:numFmt w:val="chineseCounting"/>
      </w:endnotePr>
      <w:pgSz w:w="11906" w:h="16838"/>
      <w:pgMar w:top="2098" w:right="1474" w:bottom="1984" w:left="1587" w:header="850" w:footer="1474" w:gutter="0"/>
      <w:paperSrc/>
      <w:pgBorders>
        <w:top w:val="none" w:sz="0" w:space="0"/>
        <w:left w:val="none" w:sz="0" w:space="0"/>
        <w:bottom w:val="none" w:sz="0" w:space="0"/>
        <w:right w:val="none" w:sz="0" w:space="0"/>
      </w:pgBorders>
      <w:pgNumType w:fmt="numberInDash"/>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acds>
    <wne:acd wne:argValue="AQAAAAAA"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穝灿砰">
    <w:altName w:val="微软雅黑"/>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 w:name="方正仿宋简体">
    <w:altName w:val="黑体"/>
    <w:panose1 w:val="03000509000000000000"/>
    <w:charset w:val="86"/>
    <w:family w:val="script"/>
    <w:pitch w:val="default"/>
    <w:sig w:usb0="00000001" w:usb1="080E0000" w:usb2="00000010" w:usb3="00000000" w:csb0="00040000" w:csb1="00000000"/>
  </w:font>
  <w:font w:name="方正小标宋简体">
    <w:altName w:val="黑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ind w:left="0" w:leftChars="0"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 5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GmCS9MAAAAFAQAADwAAAAAAAAABACAAAAAiAAAAZHJzL2Rvd25yZXYueG1sUEsBAhQAFAAAAAgA&#10;h07iQCLIlMS4AQAAVgMAAA4AAAAAAAAAAQAgAAAAIgEAAGRycy9lMm9Eb2MueG1sUEsFBgAAAAAG&#10;AAYAWQEAAEwFAAAAAA==&#10;">
              <v:fill on="f" focussize="0,0"/>
              <v:stroke on="f" weight="1.25pt"/>
              <v:imagedata o:title=""/>
              <o:lock v:ext="edit" aspectratio="f"/>
              <v:textbox inset="0mm,0mm,0mm,0mm" style="mso-fit-shape-to-text:t;">
                <w:txbxContent>
                  <w:p>
                    <w:pPr>
                      <w:snapToGrid w:val="0"/>
                      <w:ind w:left="0" w:leftChars="0"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39"/>
  <w:hyphenationZone w:val="360"/>
  <w:displayHorizontalDrawingGridEvery w:val="0"/>
  <w:displayVerticalDrawingGridEvery w:val="0"/>
  <w:doNotUseMarginsForDrawingGridOrigin w:val="1"/>
  <w:drawingGridHorizontalOrigin w:val="0"/>
  <w:drawingGridVerticalOrigin w:val="0"/>
  <w:doNotShadeFormData w:val="1"/>
  <w:characterSpacingControl w:val="compressPunctuation"/>
  <w:doNotValidateAgainstSchema/>
  <w:doNotDemarcateInvalidXml/>
  <w:hdrShapeDefaults>
    <o:shapelayout v:ext="edit">
      <o:idmap v:ext="edit" data="3"/>
    </o:shapelayout>
  </w:hdrShapeDefaults>
  <w:footnotePr>
    <w:numFmt w:val="decimalHalfWidth"/>
  </w:footnotePr>
  <w:endnotePr>
    <w:numFmt w:val="chineseCounting"/>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066A0"/>
    <w:rsid w:val="00B71D7B"/>
    <w:rsid w:val="00D97AB1"/>
    <w:rsid w:val="00F148FF"/>
    <w:rsid w:val="00F64EF4"/>
    <w:rsid w:val="00FC0821"/>
    <w:rsid w:val="011679BC"/>
    <w:rsid w:val="01420488"/>
    <w:rsid w:val="017B063C"/>
    <w:rsid w:val="017B080D"/>
    <w:rsid w:val="01AB1724"/>
    <w:rsid w:val="01B83AA0"/>
    <w:rsid w:val="01BE0638"/>
    <w:rsid w:val="01D51F33"/>
    <w:rsid w:val="01F65E12"/>
    <w:rsid w:val="024535F8"/>
    <w:rsid w:val="026145CC"/>
    <w:rsid w:val="02A46C6F"/>
    <w:rsid w:val="02BF620B"/>
    <w:rsid w:val="02CC64BF"/>
    <w:rsid w:val="0310603A"/>
    <w:rsid w:val="032F32C2"/>
    <w:rsid w:val="0333489B"/>
    <w:rsid w:val="033631DC"/>
    <w:rsid w:val="03611AFE"/>
    <w:rsid w:val="03A75CD5"/>
    <w:rsid w:val="040156BE"/>
    <w:rsid w:val="043821E5"/>
    <w:rsid w:val="043F56BC"/>
    <w:rsid w:val="045654ED"/>
    <w:rsid w:val="045A4456"/>
    <w:rsid w:val="04744361"/>
    <w:rsid w:val="047A5F1D"/>
    <w:rsid w:val="04966B6C"/>
    <w:rsid w:val="04FA0481"/>
    <w:rsid w:val="051B0B9E"/>
    <w:rsid w:val="054C2C56"/>
    <w:rsid w:val="056E2F8D"/>
    <w:rsid w:val="05865620"/>
    <w:rsid w:val="05C6474D"/>
    <w:rsid w:val="06104E7C"/>
    <w:rsid w:val="06297660"/>
    <w:rsid w:val="062C3A8E"/>
    <w:rsid w:val="062F6A55"/>
    <w:rsid w:val="069457E3"/>
    <w:rsid w:val="06976F34"/>
    <w:rsid w:val="07581E35"/>
    <w:rsid w:val="08102890"/>
    <w:rsid w:val="0848605C"/>
    <w:rsid w:val="085B184E"/>
    <w:rsid w:val="08765309"/>
    <w:rsid w:val="08B90794"/>
    <w:rsid w:val="08BE4F48"/>
    <w:rsid w:val="08FC1178"/>
    <w:rsid w:val="09902DBF"/>
    <w:rsid w:val="09D62E92"/>
    <w:rsid w:val="0A053999"/>
    <w:rsid w:val="0A0D783B"/>
    <w:rsid w:val="0A103752"/>
    <w:rsid w:val="0A241DAD"/>
    <w:rsid w:val="0A9871EC"/>
    <w:rsid w:val="0B03710D"/>
    <w:rsid w:val="0B054EE3"/>
    <w:rsid w:val="0B2C3F78"/>
    <w:rsid w:val="0B335834"/>
    <w:rsid w:val="0B3F2E2C"/>
    <w:rsid w:val="0B705838"/>
    <w:rsid w:val="0BF3556A"/>
    <w:rsid w:val="0C436D47"/>
    <w:rsid w:val="0C4A516B"/>
    <w:rsid w:val="0CAD429D"/>
    <w:rsid w:val="0CAF1A40"/>
    <w:rsid w:val="0CDE2530"/>
    <w:rsid w:val="0CE06705"/>
    <w:rsid w:val="0D3055D0"/>
    <w:rsid w:val="0D3244B4"/>
    <w:rsid w:val="0D4E7808"/>
    <w:rsid w:val="0D6F7E15"/>
    <w:rsid w:val="0D766B91"/>
    <w:rsid w:val="0D861E9C"/>
    <w:rsid w:val="0DAE582B"/>
    <w:rsid w:val="0DC41BBC"/>
    <w:rsid w:val="0DD163BA"/>
    <w:rsid w:val="0DD22F1F"/>
    <w:rsid w:val="0DE966CD"/>
    <w:rsid w:val="0E085F9F"/>
    <w:rsid w:val="0E152550"/>
    <w:rsid w:val="0E383AA1"/>
    <w:rsid w:val="0E615EBB"/>
    <w:rsid w:val="0E965771"/>
    <w:rsid w:val="0E971AE5"/>
    <w:rsid w:val="0E9A2B50"/>
    <w:rsid w:val="0EA335ED"/>
    <w:rsid w:val="0EC93DF7"/>
    <w:rsid w:val="0EF61158"/>
    <w:rsid w:val="0EF93449"/>
    <w:rsid w:val="0F872543"/>
    <w:rsid w:val="0F8D07F3"/>
    <w:rsid w:val="0F947836"/>
    <w:rsid w:val="0FBE0E08"/>
    <w:rsid w:val="1006190E"/>
    <w:rsid w:val="10112049"/>
    <w:rsid w:val="10124F62"/>
    <w:rsid w:val="107E42C5"/>
    <w:rsid w:val="10EB37B5"/>
    <w:rsid w:val="11183E22"/>
    <w:rsid w:val="111A23A0"/>
    <w:rsid w:val="112010B0"/>
    <w:rsid w:val="112A4EA9"/>
    <w:rsid w:val="115E1FD8"/>
    <w:rsid w:val="11994AD5"/>
    <w:rsid w:val="11CA11F5"/>
    <w:rsid w:val="11CC3C0E"/>
    <w:rsid w:val="11FC0368"/>
    <w:rsid w:val="11FF5E7B"/>
    <w:rsid w:val="12116FAB"/>
    <w:rsid w:val="12984E4C"/>
    <w:rsid w:val="12B457CC"/>
    <w:rsid w:val="12DD6CC1"/>
    <w:rsid w:val="12DE3FCC"/>
    <w:rsid w:val="12DF33BA"/>
    <w:rsid w:val="131E109F"/>
    <w:rsid w:val="134B1D96"/>
    <w:rsid w:val="13545655"/>
    <w:rsid w:val="135E7E7F"/>
    <w:rsid w:val="142731B9"/>
    <w:rsid w:val="14352247"/>
    <w:rsid w:val="14580A43"/>
    <w:rsid w:val="147901B3"/>
    <w:rsid w:val="1499582A"/>
    <w:rsid w:val="14A541E3"/>
    <w:rsid w:val="14A76541"/>
    <w:rsid w:val="14BF571C"/>
    <w:rsid w:val="15001324"/>
    <w:rsid w:val="15102DE9"/>
    <w:rsid w:val="15184910"/>
    <w:rsid w:val="151F3526"/>
    <w:rsid w:val="156476AA"/>
    <w:rsid w:val="156A67A1"/>
    <w:rsid w:val="15A6782B"/>
    <w:rsid w:val="15DB584F"/>
    <w:rsid w:val="160962DB"/>
    <w:rsid w:val="16496597"/>
    <w:rsid w:val="168B7BB8"/>
    <w:rsid w:val="16B36925"/>
    <w:rsid w:val="16B62634"/>
    <w:rsid w:val="16C22140"/>
    <w:rsid w:val="16C47955"/>
    <w:rsid w:val="16D9017B"/>
    <w:rsid w:val="16E53392"/>
    <w:rsid w:val="16E846AF"/>
    <w:rsid w:val="16F04AAD"/>
    <w:rsid w:val="17364ADA"/>
    <w:rsid w:val="178F72EE"/>
    <w:rsid w:val="17E90336"/>
    <w:rsid w:val="17FA66D5"/>
    <w:rsid w:val="180A3EE9"/>
    <w:rsid w:val="180B4DF7"/>
    <w:rsid w:val="18763016"/>
    <w:rsid w:val="18972B9E"/>
    <w:rsid w:val="18B037D6"/>
    <w:rsid w:val="18CD4526"/>
    <w:rsid w:val="18D35131"/>
    <w:rsid w:val="19055892"/>
    <w:rsid w:val="19156D5F"/>
    <w:rsid w:val="191F7382"/>
    <w:rsid w:val="192027AD"/>
    <w:rsid w:val="192D2356"/>
    <w:rsid w:val="193D0C73"/>
    <w:rsid w:val="195256DB"/>
    <w:rsid w:val="197A4316"/>
    <w:rsid w:val="19837851"/>
    <w:rsid w:val="199E58D6"/>
    <w:rsid w:val="19A3660A"/>
    <w:rsid w:val="19BE4A3E"/>
    <w:rsid w:val="19CD084D"/>
    <w:rsid w:val="1A21049F"/>
    <w:rsid w:val="1A571AE4"/>
    <w:rsid w:val="1AA83C26"/>
    <w:rsid w:val="1ADC2589"/>
    <w:rsid w:val="1B1B1B5C"/>
    <w:rsid w:val="1B1E58A6"/>
    <w:rsid w:val="1B3851C3"/>
    <w:rsid w:val="1B6B5CDF"/>
    <w:rsid w:val="1B6C6ADD"/>
    <w:rsid w:val="1B945390"/>
    <w:rsid w:val="1BEB510F"/>
    <w:rsid w:val="1C472233"/>
    <w:rsid w:val="1C4C31C4"/>
    <w:rsid w:val="1C7B710E"/>
    <w:rsid w:val="1C7F4965"/>
    <w:rsid w:val="1C874055"/>
    <w:rsid w:val="1CA153D5"/>
    <w:rsid w:val="1CD80180"/>
    <w:rsid w:val="1D262396"/>
    <w:rsid w:val="1D763652"/>
    <w:rsid w:val="1D7A510E"/>
    <w:rsid w:val="1DC703B1"/>
    <w:rsid w:val="1DC7436A"/>
    <w:rsid w:val="1DC86B9D"/>
    <w:rsid w:val="1E044400"/>
    <w:rsid w:val="1E4D59B0"/>
    <w:rsid w:val="1E5C4A71"/>
    <w:rsid w:val="1E5E20E4"/>
    <w:rsid w:val="1E6C28E6"/>
    <w:rsid w:val="1E780C3F"/>
    <w:rsid w:val="1EA82316"/>
    <w:rsid w:val="1EBF2CDD"/>
    <w:rsid w:val="1ECF0726"/>
    <w:rsid w:val="1F065162"/>
    <w:rsid w:val="1F6C2A1E"/>
    <w:rsid w:val="1F8D1DD4"/>
    <w:rsid w:val="1FA71EBF"/>
    <w:rsid w:val="1FAD19E4"/>
    <w:rsid w:val="1FE01071"/>
    <w:rsid w:val="1FF31C14"/>
    <w:rsid w:val="202E2458"/>
    <w:rsid w:val="204E24C9"/>
    <w:rsid w:val="206D0F7B"/>
    <w:rsid w:val="209F71E3"/>
    <w:rsid w:val="20A27F1F"/>
    <w:rsid w:val="20DA2DED"/>
    <w:rsid w:val="2104417F"/>
    <w:rsid w:val="210573FE"/>
    <w:rsid w:val="210F3AE9"/>
    <w:rsid w:val="21150E7F"/>
    <w:rsid w:val="21531B44"/>
    <w:rsid w:val="218725CF"/>
    <w:rsid w:val="21A13BFA"/>
    <w:rsid w:val="21B4602A"/>
    <w:rsid w:val="21C042FE"/>
    <w:rsid w:val="21C40645"/>
    <w:rsid w:val="21E11F39"/>
    <w:rsid w:val="22054D53"/>
    <w:rsid w:val="223C7915"/>
    <w:rsid w:val="223F4A25"/>
    <w:rsid w:val="22566784"/>
    <w:rsid w:val="228377A7"/>
    <w:rsid w:val="228A4B26"/>
    <w:rsid w:val="22D90E47"/>
    <w:rsid w:val="22E914C3"/>
    <w:rsid w:val="231908AE"/>
    <w:rsid w:val="232A5A89"/>
    <w:rsid w:val="235A074E"/>
    <w:rsid w:val="23E92E94"/>
    <w:rsid w:val="247B0769"/>
    <w:rsid w:val="24EE12C6"/>
    <w:rsid w:val="24F65C7D"/>
    <w:rsid w:val="251054FF"/>
    <w:rsid w:val="254C4605"/>
    <w:rsid w:val="254F20DD"/>
    <w:rsid w:val="25976386"/>
    <w:rsid w:val="25A14871"/>
    <w:rsid w:val="25BF6442"/>
    <w:rsid w:val="25D00A4F"/>
    <w:rsid w:val="25F3035B"/>
    <w:rsid w:val="261322F2"/>
    <w:rsid w:val="26251AEB"/>
    <w:rsid w:val="26547E33"/>
    <w:rsid w:val="26A21237"/>
    <w:rsid w:val="26B039B4"/>
    <w:rsid w:val="26BB5CE5"/>
    <w:rsid w:val="26F76632"/>
    <w:rsid w:val="2704724C"/>
    <w:rsid w:val="271435C8"/>
    <w:rsid w:val="273429DC"/>
    <w:rsid w:val="27424460"/>
    <w:rsid w:val="27491109"/>
    <w:rsid w:val="275C657A"/>
    <w:rsid w:val="277D604A"/>
    <w:rsid w:val="27AD51B9"/>
    <w:rsid w:val="27DC10E5"/>
    <w:rsid w:val="27ED4E85"/>
    <w:rsid w:val="27EF3388"/>
    <w:rsid w:val="28204CFC"/>
    <w:rsid w:val="28734B02"/>
    <w:rsid w:val="2894716B"/>
    <w:rsid w:val="28BD4C23"/>
    <w:rsid w:val="28DB524A"/>
    <w:rsid w:val="298076A2"/>
    <w:rsid w:val="29854004"/>
    <w:rsid w:val="299047B8"/>
    <w:rsid w:val="29ED0ED5"/>
    <w:rsid w:val="29F8314E"/>
    <w:rsid w:val="2A186D8E"/>
    <w:rsid w:val="2A6232E4"/>
    <w:rsid w:val="2A723D01"/>
    <w:rsid w:val="2A853229"/>
    <w:rsid w:val="2A882A3A"/>
    <w:rsid w:val="2A8A7D33"/>
    <w:rsid w:val="2A9A4C00"/>
    <w:rsid w:val="2AF65539"/>
    <w:rsid w:val="2B0A3DA0"/>
    <w:rsid w:val="2B283C86"/>
    <w:rsid w:val="2B463B58"/>
    <w:rsid w:val="2B5C631E"/>
    <w:rsid w:val="2B5F522B"/>
    <w:rsid w:val="2BDD0862"/>
    <w:rsid w:val="2C3449B0"/>
    <w:rsid w:val="2C4C1FB2"/>
    <w:rsid w:val="2CBB5F01"/>
    <w:rsid w:val="2CDB3EA5"/>
    <w:rsid w:val="2CE27070"/>
    <w:rsid w:val="2D2C4A58"/>
    <w:rsid w:val="2D3A6B13"/>
    <w:rsid w:val="2D45291D"/>
    <w:rsid w:val="2D6D7220"/>
    <w:rsid w:val="2D8B55BF"/>
    <w:rsid w:val="2D97472C"/>
    <w:rsid w:val="2DA16946"/>
    <w:rsid w:val="2DB73BD1"/>
    <w:rsid w:val="2DBC4DD8"/>
    <w:rsid w:val="2DDA6AFA"/>
    <w:rsid w:val="2DE4552F"/>
    <w:rsid w:val="2E1962C5"/>
    <w:rsid w:val="2E260FD8"/>
    <w:rsid w:val="2E2C2DE7"/>
    <w:rsid w:val="2E3A2435"/>
    <w:rsid w:val="2E542C6D"/>
    <w:rsid w:val="2E9C5AD2"/>
    <w:rsid w:val="2EAF14B0"/>
    <w:rsid w:val="2EB828C6"/>
    <w:rsid w:val="2EEC42D9"/>
    <w:rsid w:val="2F0D102F"/>
    <w:rsid w:val="2F220F87"/>
    <w:rsid w:val="2F2C444C"/>
    <w:rsid w:val="2F44727D"/>
    <w:rsid w:val="2F835DE1"/>
    <w:rsid w:val="2FD71BF9"/>
    <w:rsid w:val="2FF1614B"/>
    <w:rsid w:val="30142C07"/>
    <w:rsid w:val="30245DDC"/>
    <w:rsid w:val="30357D3D"/>
    <w:rsid w:val="30836B5C"/>
    <w:rsid w:val="30A41465"/>
    <w:rsid w:val="30C64F29"/>
    <w:rsid w:val="30F80E66"/>
    <w:rsid w:val="310E3D2B"/>
    <w:rsid w:val="3124606E"/>
    <w:rsid w:val="31BE6E82"/>
    <w:rsid w:val="31CA4EAB"/>
    <w:rsid w:val="31E77225"/>
    <w:rsid w:val="326601D3"/>
    <w:rsid w:val="32663AE7"/>
    <w:rsid w:val="328C018C"/>
    <w:rsid w:val="32B664DE"/>
    <w:rsid w:val="32EF2EEC"/>
    <w:rsid w:val="336B3EE9"/>
    <w:rsid w:val="336F5102"/>
    <w:rsid w:val="337B1292"/>
    <w:rsid w:val="33D75770"/>
    <w:rsid w:val="33ED0C5D"/>
    <w:rsid w:val="343B5B40"/>
    <w:rsid w:val="343C25EA"/>
    <w:rsid w:val="34AF7C10"/>
    <w:rsid w:val="34E02140"/>
    <w:rsid w:val="34E15BCC"/>
    <w:rsid w:val="34FA3548"/>
    <w:rsid w:val="351051C9"/>
    <w:rsid w:val="3514118E"/>
    <w:rsid w:val="352A1FB3"/>
    <w:rsid w:val="35372032"/>
    <w:rsid w:val="3546377A"/>
    <w:rsid w:val="354E4BEC"/>
    <w:rsid w:val="355E0C44"/>
    <w:rsid w:val="35646615"/>
    <w:rsid w:val="35864197"/>
    <w:rsid w:val="358E624C"/>
    <w:rsid w:val="35B51936"/>
    <w:rsid w:val="35C92D92"/>
    <w:rsid w:val="35DD01EC"/>
    <w:rsid w:val="35EF5C32"/>
    <w:rsid w:val="360D3B32"/>
    <w:rsid w:val="362D4702"/>
    <w:rsid w:val="364E6C7A"/>
    <w:rsid w:val="36B72264"/>
    <w:rsid w:val="36C46EB7"/>
    <w:rsid w:val="36DC6C7A"/>
    <w:rsid w:val="370243BC"/>
    <w:rsid w:val="370A72EC"/>
    <w:rsid w:val="3710015D"/>
    <w:rsid w:val="37450A2B"/>
    <w:rsid w:val="378D7A58"/>
    <w:rsid w:val="37B31001"/>
    <w:rsid w:val="37DB63F0"/>
    <w:rsid w:val="37E33FB1"/>
    <w:rsid w:val="37FD6E66"/>
    <w:rsid w:val="3802108A"/>
    <w:rsid w:val="380B1B48"/>
    <w:rsid w:val="386165FE"/>
    <w:rsid w:val="38A566EA"/>
    <w:rsid w:val="38CE3EBE"/>
    <w:rsid w:val="38D96AE7"/>
    <w:rsid w:val="38EB6A2B"/>
    <w:rsid w:val="39281613"/>
    <w:rsid w:val="39352DA3"/>
    <w:rsid w:val="393973CC"/>
    <w:rsid w:val="398A30DA"/>
    <w:rsid w:val="398E551F"/>
    <w:rsid w:val="399B026A"/>
    <w:rsid w:val="39AC5BE5"/>
    <w:rsid w:val="39BA2863"/>
    <w:rsid w:val="3A07082E"/>
    <w:rsid w:val="3A0C157E"/>
    <w:rsid w:val="3A102E70"/>
    <w:rsid w:val="3A1B0F55"/>
    <w:rsid w:val="3A2E2218"/>
    <w:rsid w:val="3A3B1B04"/>
    <w:rsid w:val="3A4B2D7C"/>
    <w:rsid w:val="3ABB0746"/>
    <w:rsid w:val="3AF73978"/>
    <w:rsid w:val="3B113DCB"/>
    <w:rsid w:val="3B7458BD"/>
    <w:rsid w:val="3B7625AD"/>
    <w:rsid w:val="3B7A617B"/>
    <w:rsid w:val="3B88484D"/>
    <w:rsid w:val="3B934D4C"/>
    <w:rsid w:val="3BA929BA"/>
    <w:rsid w:val="3BBF0A77"/>
    <w:rsid w:val="3BCE011E"/>
    <w:rsid w:val="3BD66885"/>
    <w:rsid w:val="3C021EDF"/>
    <w:rsid w:val="3C4C0675"/>
    <w:rsid w:val="3C7E6840"/>
    <w:rsid w:val="3CA949D2"/>
    <w:rsid w:val="3CFC6D8A"/>
    <w:rsid w:val="3D060A0B"/>
    <w:rsid w:val="3D246F0A"/>
    <w:rsid w:val="3D5138C5"/>
    <w:rsid w:val="3D7D6B9F"/>
    <w:rsid w:val="3D931443"/>
    <w:rsid w:val="3D984EB6"/>
    <w:rsid w:val="3DEE6F60"/>
    <w:rsid w:val="3DEF7483"/>
    <w:rsid w:val="3DF36452"/>
    <w:rsid w:val="3DFD4757"/>
    <w:rsid w:val="3E684216"/>
    <w:rsid w:val="3ED6661C"/>
    <w:rsid w:val="3F1C3EF3"/>
    <w:rsid w:val="3F764137"/>
    <w:rsid w:val="3F7D1E80"/>
    <w:rsid w:val="3FAA6EA1"/>
    <w:rsid w:val="3FAE3BB8"/>
    <w:rsid w:val="3FB74F4D"/>
    <w:rsid w:val="3FC84CCA"/>
    <w:rsid w:val="3FEC720B"/>
    <w:rsid w:val="404C0735"/>
    <w:rsid w:val="405F5462"/>
    <w:rsid w:val="4063187D"/>
    <w:rsid w:val="40B42A6A"/>
    <w:rsid w:val="40BE6CFC"/>
    <w:rsid w:val="40C467D6"/>
    <w:rsid w:val="40C54BD9"/>
    <w:rsid w:val="40D11797"/>
    <w:rsid w:val="410520FB"/>
    <w:rsid w:val="4128486C"/>
    <w:rsid w:val="418C6D7A"/>
    <w:rsid w:val="41B25902"/>
    <w:rsid w:val="4211574C"/>
    <w:rsid w:val="421A2FE3"/>
    <w:rsid w:val="425260F8"/>
    <w:rsid w:val="425E1E94"/>
    <w:rsid w:val="42B62907"/>
    <w:rsid w:val="431705D6"/>
    <w:rsid w:val="433633AB"/>
    <w:rsid w:val="43372E51"/>
    <w:rsid w:val="437C1502"/>
    <w:rsid w:val="43BF3E20"/>
    <w:rsid w:val="43DD794C"/>
    <w:rsid w:val="43E81FDF"/>
    <w:rsid w:val="43F3242C"/>
    <w:rsid w:val="43FA76C6"/>
    <w:rsid w:val="44142D24"/>
    <w:rsid w:val="441E4DEE"/>
    <w:rsid w:val="442C349F"/>
    <w:rsid w:val="44371B42"/>
    <w:rsid w:val="44414D0B"/>
    <w:rsid w:val="449D6DDC"/>
    <w:rsid w:val="44A15CB9"/>
    <w:rsid w:val="44BE2A4F"/>
    <w:rsid w:val="44FF2E60"/>
    <w:rsid w:val="452F0740"/>
    <w:rsid w:val="455234A8"/>
    <w:rsid w:val="4554687B"/>
    <w:rsid w:val="456E01FA"/>
    <w:rsid w:val="45A37E9F"/>
    <w:rsid w:val="45CE2EB9"/>
    <w:rsid w:val="45DC6637"/>
    <w:rsid w:val="469973AD"/>
    <w:rsid w:val="469F0F12"/>
    <w:rsid w:val="46BC4C75"/>
    <w:rsid w:val="470F417C"/>
    <w:rsid w:val="47325B24"/>
    <w:rsid w:val="474D2CE2"/>
    <w:rsid w:val="47545C9D"/>
    <w:rsid w:val="47AE3129"/>
    <w:rsid w:val="47BF3612"/>
    <w:rsid w:val="47C50055"/>
    <w:rsid w:val="47D950FB"/>
    <w:rsid w:val="47DE15DD"/>
    <w:rsid w:val="48103803"/>
    <w:rsid w:val="482757FD"/>
    <w:rsid w:val="483258D5"/>
    <w:rsid w:val="485B08B8"/>
    <w:rsid w:val="489248E2"/>
    <w:rsid w:val="48B6673C"/>
    <w:rsid w:val="48EB49B4"/>
    <w:rsid w:val="48EB62B2"/>
    <w:rsid w:val="48F03B37"/>
    <w:rsid w:val="48F32A61"/>
    <w:rsid w:val="49221E53"/>
    <w:rsid w:val="493615A2"/>
    <w:rsid w:val="49377826"/>
    <w:rsid w:val="49787215"/>
    <w:rsid w:val="49A656F1"/>
    <w:rsid w:val="49AC760A"/>
    <w:rsid w:val="49C30204"/>
    <w:rsid w:val="4A077C3A"/>
    <w:rsid w:val="4A4F173E"/>
    <w:rsid w:val="4A97331E"/>
    <w:rsid w:val="4AA02DC2"/>
    <w:rsid w:val="4AFC5EAE"/>
    <w:rsid w:val="4B170740"/>
    <w:rsid w:val="4B193031"/>
    <w:rsid w:val="4B1E6B1E"/>
    <w:rsid w:val="4B22395E"/>
    <w:rsid w:val="4B2340F1"/>
    <w:rsid w:val="4B5118F4"/>
    <w:rsid w:val="4BB70636"/>
    <w:rsid w:val="4BD6792A"/>
    <w:rsid w:val="4C02512B"/>
    <w:rsid w:val="4C1143D3"/>
    <w:rsid w:val="4C1A5284"/>
    <w:rsid w:val="4C2866E5"/>
    <w:rsid w:val="4C8E113F"/>
    <w:rsid w:val="4CC54A49"/>
    <w:rsid w:val="4CE63C75"/>
    <w:rsid w:val="4CED59D9"/>
    <w:rsid w:val="4D0264CC"/>
    <w:rsid w:val="4D1A52BC"/>
    <w:rsid w:val="4D392C76"/>
    <w:rsid w:val="4D3A02A2"/>
    <w:rsid w:val="4D5D1B49"/>
    <w:rsid w:val="4D6D4549"/>
    <w:rsid w:val="4D867830"/>
    <w:rsid w:val="4DBC6FD9"/>
    <w:rsid w:val="4DC33FFA"/>
    <w:rsid w:val="4DEC3424"/>
    <w:rsid w:val="4E0E6892"/>
    <w:rsid w:val="4E9B373C"/>
    <w:rsid w:val="4EA77005"/>
    <w:rsid w:val="4EAE27B1"/>
    <w:rsid w:val="4EBE6AD7"/>
    <w:rsid w:val="4EDF60DB"/>
    <w:rsid w:val="4EFF2A80"/>
    <w:rsid w:val="4F042004"/>
    <w:rsid w:val="4F0A512C"/>
    <w:rsid w:val="4F3B7802"/>
    <w:rsid w:val="4F463ABA"/>
    <w:rsid w:val="4F547BC7"/>
    <w:rsid w:val="4F9D00A7"/>
    <w:rsid w:val="4FBD77D0"/>
    <w:rsid w:val="4FDD292A"/>
    <w:rsid w:val="505223DD"/>
    <w:rsid w:val="50572168"/>
    <w:rsid w:val="50604691"/>
    <w:rsid w:val="50684B7A"/>
    <w:rsid w:val="50A94DA3"/>
    <w:rsid w:val="50CF4E17"/>
    <w:rsid w:val="511E008F"/>
    <w:rsid w:val="51226B14"/>
    <w:rsid w:val="518D3899"/>
    <w:rsid w:val="51EC01B4"/>
    <w:rsid w:val="51ED44EA"/>
    <w:rsid w:val="521F455D"/>
    <w:rsid w:val="522020C3"/>
    <w:rsid w:val="523B5988"/>
    <w:rsid w:val="534014D4"/>
    <w:rsid w:val="53535ADE"/>
    <w:rsid w:val="537D58AC"/>
    <w:rsid w:val="539335F8"/>
    <w:rsid w:val="53BB09DA"/>
    <w:rsid w:val="53C26681"/>
    <w:rsid w:val="53F6363F"/>
    <w:rsid w:val="544B5161"/>
    <w:rsid w:val="54904EF6"/>
    <w:rsid w:val="54945104"/>
    <w:rsid w:val="54A2397A"/>
    <w:rsid w:val="54BB24EF"/>
    <w:rsid w:val="54D37F4E"/>
    <w:rsid w:val="54E7792D"/>
    <w:rsid w:val="550162A3"/>
    <w:rsid w:val="55A2448F"/>
    <w:rsid w:val="55CD690F"/>
    <w:rsid w:val="55D7189E"/>
    <w:rsid w:val="5614672C"/>
    <w:rsid w:val="56624C75"/>
    <w:rsid w:val="56702A55"/>
    <w:rsid w:val="56795D24"/>
    <w:rsid w:val="56A1198D"/>
    <w:rsid w:val="56A931DB"/>
    <w:rsid w:val="5704691A"/>
    <w:rsid w:val="57290845"/>
    <w:rsid w:val="578F6F77"/>
    <w:rsid w:val="579633A5"/>
    <w:rsid w:val="579815EE"/>
    <w:rsid w:val="57A80064"/>
    <w:rsid w:val="57F63415"/>
    <w:rsid w:val="580524F8"/>
    <w:rsid w:val="580C0F40"/>
    <w:rsid w:val="582823A8"/>
    <w:rsid w:val="585C5B23"/>
    <w:rsid w:val="5886441E"/>
    <w:rsid w:val="58907563"/>
    <w:rsid w:val="58A661B8"/>
    <w:rsid w:val="58D10908"/>
    <w:rsid w:val="58DF7595"/>
    <w:rsid w:val="58E11DAC"/>
    <w:rsid w:val="59596A2A"/>
    <w:rsid w:val="598B3C29"/>
    <w:rsid w:val="59947751"/>
    <w:rsid w:val="59A578BD"/>
    <w:rsid w:val="59B168C5"/>
    <w:rsid w:val="59C246A2"/>
    <w:rsid w:val="59CB1C2C"/>
    <w:rsid w:val="59E93FB5"/>
    <w:rsid w:val="5A0646C4"/>
    <w:rsid w:val="5A1B779C"/>
    <w:rsid w:val="5A1E3071"/>
    <w:rsid w:val="5A232D4D"/>
    <w:rsid w:val="5A3D1F63"/>
    <w:rsid w:val="5A4B483E"/>
    <w:rsid w:val="5A833862"/>
    <w:rsid w:val="5AB4613F"/>
    <w:rsid w:val="5AE735E8"/>
    <w:rsid w:val="5AEF2D5D"/>
    <w:rsid w:val="5B2E636D"/>
    <w:rsid w:val="5B330A60"/>
    <w:rsid w:val="5B462923"/>
    <w:rsid w:val="5BED0CB2"/>
    <w:rsid w:val="5C230B89"/>
    <w:rsid w:val="5C2D1FA8"/>
    <w:rsid w:val="5C341E22"/>
    <w:rsid w:val="5C5971AB"/>
    <w:rsid w:val="5C9D5945"/>
    <w:rsid w:val="5CBD3029"/>
    <w:rsid w:val="5CE506E6"/>
    <w:rsid w:val="5CE73B04"/>
    <w:rsid w:val="5D0F3EC6"/>
    <w:rsid w:val="5D2031F0"/>
    <w:rsid w:val="5D2616BE"/>
    <w:rsid w:val="5D6579AC"/>
    <w:rsid w:val="5DC71FDD"/>
    <w:rsid w:val="5DD92537"/>
    <w:rsid w:val="5E1A3E87"/>
    <w:rsid w:val="5EB85DBB"/>
    <w:rsid w:val="5ED40D69"/>
    <w:rsid w:val="5EE8779F"/>
    <w:rsid w:val="5EF61723"/>
    <w:rsid w:val="5F0E7016"/>
    <w:rsid w:val="5F594748"/>
    <w:rsid w:val="5F654B2E"/>
    <w:rsid w:val="5F6C72B4"/>
    <w:rsid w:val="5FC23997"/>
    <w:rsid w:val="5FD82119"/>
    <w:rsid w:val="5FFF6ED0"/>
    <w:rsid w:val="604227F6"/>
    <w:rsid w:val="60670E71"/>
    <w:rsid w:val="60BA51CE"/>
    <w:rsid w:val="60BB5AA8"/>
    <w:rsid w:val="60C02A19"/>
    <w:rsid w:val="60DF6107"/>
    <w:rsid w:val="61143985"/>
    <w:rsid w:val="61425194"/>
    <w:rsid w:val="61656F19"/>
    <w:rsid w:val="617234E3"/>
    <w:rsid w:val="61A56CFF"/>
    <w:rsid w:val="61AD3819"/>
    <w:rsid w:val="61CF09A4"/>
    <w:rsid w:val="61CF41D9"/>
    <w:rsid w:val="624E72A5"/>
    <w:rsid w:val="62603778"/>
    <w:rsid w:val="62807E93"/>
    <w:rsid w:val="629633EA"/>
    <w:rsid w:val="62C814BC"/>
    <w:rsid w:val="635C6275"/>
    <w:rsid w:val="637E46E4"/>
    <w:rsid w:val="638464BD"/>
    <w:rsid w:val="6398287F"/>
    <w:rsid w:val="639D58CB"/>
    <w:rsid w:val="63AD38EC"/>
    <w:rsid w:val="63DD5315"/>
    <w:rsid w:val="63E75CD5"/>
    <w:rsid w:val="63F56959"/>
    <w:rsid w:val="644F5A87"/>
    <w:rsid w:val="64840702"/>
    <w:rsid w:val="6509487E"/>
    <w:rsid w:val="65687DBA"/>
    <w:rsid w:val="65751266"/>
    <w:rsid w:val="657D4C61"/>
    <w:rsid w:val="65825925"/>
    <w:rsid w:val="65A26F9B"/>
    <w:rsid w:val="65AA2E1C"/>
    <w:rsid w:val="65BA0EF9"/>
    <w:rsid w:val="65BF4C75"/>
    <w:rsid w:val="65D814ED"/>
    <w:rsid w:val="66246276"/>
    <w:rsid w:val="66617915"/>
    <w:rsid w:val="66C77607"/>
    <w:rsid w:val="66D42FC4"/>
    <w:rsid w:val="66D8080C"/>
    <w:rsid w:val="67591C1F"/>
    <w:rsid w:val="67891223"/>
    <w:rsid w:val="679D4ACF"/>
    <w:rsid w:val="67A6636C"/>
    <w:rsid w:val="67BF5A21"/>
    <w:rsid w:val="68337DEA"/>
    <w:rsid w:val="689B21EB"/>
    <w:rsid w:val="68BC797A"/>
    <w:rsid w:val="68E3639D"/>
    <w:rsid w:val="68EE4391"/>
    <w:rsid w:val="68FD71FB"/>
    <w:rsid w:val="69480DE2"/>
    <w:rsid w:val="699477D7"/>
    <w:rsid w:val="69DD6277"/>
    <w:rsid w:val="69EA57F0"/>
    <w:rsid w:val="6A2B01CD"/>
    <w:rsid w:val="6A864F95"/>
    <w:rsid w:val="6AB75687"/>
    <w:rsid w:val="6ACD2E0E"/>
    <w:rsid w:val="6AEA165D"/>
    <w:rsid w:val="6AEF18DE"/>
    <w:rsid w:val="6AFB531C"/>
    <w:rsid w:val="6B786587"/>
    <w:rsid w:val="6BC6597C"/>
    <w:rsid w:val="6BFE5E26"/>
    <w:rsid w:val="6C027BC6"/>
    <w:rsid w:val="6C5426F5"/>
    <w:rsid w:val="6C7308F8"/>
    <w:rsid w:val="6C9473AC"/>
    <w:rsid w:val="6CB77A73"/>
    <w:rsid w:val="6CBC3B3A"/>
    <w:rsid w:val="6D02011B"/>
    <w:rsid w:val="6D087285"/>
    <w:rsid w:val="6D25692D"/>
    <w:rsid w:val="6D3162FE"/>
    <w:rsid w:val="6D394B15"/>
    <w:rsid w:val="6D8D306B"/>
    <w:rsid w:val="6D8F67A7"/>
    <w:rsid w:val="6DAB4FFC"/>
    <w:rsid w:val="6DBC7248"/>
    <w:rsid w:val="6DF004D7"/>
    <w:rsid w:val="6E254BDF"/>
    <w:rsid w:val="6E4A1043"/>
    <w:rsid w:val="6EE87028"/>
    <w:rsid w:val="6EF5663D"/>
    <w:rsid w:val="6F0B54F0"/>
    <w:rsid w:val="6F350E9D"/>
    <w:rsid w:val="6F3C3D64"/>
    <w:rsid w:val="6F4240D3"/>
    <w:rsid w:val="6F64060B"/>
    <w:rsid w:val="6FAF0241"/>
    <w:rsid w:val="6FB57896"/>
    <w:rsid w:val="6FBB0A1A"/>
    <w:rsid w:val="6FC01280"/>
    <w:rsid w:val="6FC012EC"/>
    <w:rsid w:val="6FDA496A"/>
    <w:rsid w:val="70091041"/>
    <w:rsid w:val="702B5902"/>
    <w:rsid w:val="703B3E72"/>
    <w:rsid w:val="70541A15"/>
    <w:rsid w:val="706C3833"/>
    <w:rsid w:val="70770458"/>
    <w:rsid w:val="70CB08F8"/>
    <w:rsid w:val="710B3B43"/>
    <w:rsid w:val="713445C3"/>
    <w:rsid w:val="71905F87"/>
    <w:rsid w:val="71CB1660"/>
    <w:rsid w:val="71CB7DA5"/>
    <w:rsid w:val="721B2280"/>
    <w:rsid w:val="72587393"/>
    <w:rsid w:val="72A344DA"/>
    <w:rsid w:val="72AF0A3C"/>
    <w:rsid w:val="72B767FE"/>
    <w:rsid w:val="73327A06"/>
    <w:rsid w:val="73384F3F"/>
    <w:rsid w:val="733A381F"/>
    <w:rsid w:val="735C0CC3"/>
    <w:rsid w:val="739876DE"/>
    <w:rsid w:val="73A33A57"/>
    <w:rsid w:val="73FF4795"/>
    <w:rsid w:val="74341840"/>
    <w:rsid w:val="7438626D"/>
    <w:rsid w:val="7487794A"/>
    <w:rsid w:val="749D47AE"/>
    <w:rsid w:val="74C6295E"/>
    <w:rsid w:val="74FA38A0"/>
    <w:rsid w:val="752F1728"/>
    <w:rsid w:val="753D67CB"/>
    <w:rsid w:val="75863FCD"/>
    <w:rsid w:val="759D1EC1"/>
    <w:rsid w:val="75C77B31"/>
    <w:rsid w:val="75D320F7"/>
    <w:rsid w:val="75F3133B"/>
    <w:rsid w:val="75F565CD"/>
    <w:rsid w:val="75FA2101"/>
    <w:rsid w:val="761F1FD2"/>
    <w:rsid w:val="762A2F22"/>
    <w:rsid w:val="766B4211"/>
    <w:rsid w:val="767A5F2B"/>
    <w:rsid w:val="767E3FF0"/>
    <w:rsid w:val="76837AD5"/>
    <w:rsid w:val="76A52DF3"/>
    <w:rsid w:val="76B5428B"/>
    <w:rsid w:val="76C5292F"/>
    <w:rsid w:val="76C7742A"/>
    <w:rsid w:val="76D032BB"/>
    <w:rsid w:val="76D93C17"/>
    <w:rsid w:val="76DD0BBE"/>
    <w:rsid w:val="76F34CCD"/>
    <w:rsid w:val="77011B50"/>
    <w:rsid w:val="77030C67"/>
    <w:rsid w:val="77A24464"/>
    <w:rsid w:val="77FD2327"/>
    <w:rsid w:val="77FF1D99"/>
    <w:rsid w:val="780B0D1E"/>
    <w:rsid w:val="782E1FA1"/>
    <w:rsid w:val="7841743D"/>
    <w:rsid w:val="788D33AC"/>
    <w:rsid w:val="78D453CE"/>
    <w:rsid w:val="78E42674"/>
    <w:rsid w:val="78E71DA3"/>
    <w:rsid w:val="790D0ABB"/>
    <w:rsid w:val="79320830"/>
    <w:rsid w:val="793F0A8D"/>
    <w:rsid w:val="79512482"/>
    <w:rsid w:val="796153D2"/>
    <w:rsid w:val="79964DCD"/>
    <w:rsid w:val="79AB7EA1"/>
    <w:rsid w:val="79E01B12"/>
    <w:rsid w:val="79E90D25"/>
    <w:rsid w:val="79F6447F"/>
    <w:rsid w:val="7A3D33F2"/>
    <w:rsid w:val="7A8524FF"/>
    <w:rsid w:val="7A91433C"/>
    <w:rsid w:val="7AA76765"/>
    <w:rsid w:val="7AB703F8"/>
    <w:rsid w:val="7AB830F9"/>
    <w:rsid w:val="7AC230F3"/>
    <w:rsid w:val="7AC461F6"/>
    <w:rsid w:val="7AD31B3A"/>
    <w:rsid w:val="7AD40199"/>
    <w:rsid w:val="7B157A4A"/>
    <w:rsid w:val="7B304516"/>
    <w:rsid w:val="7B7B5285"/>
    <w:rsid w:val="7B7D7F02"/>
    <w:rsid w:val="7B7E0A51"/>
    <w:rsid w:val="7B8B7F7B"/>
    <w:rsid w:val="7B922203"/>
    <w:rsid w:val="7BB016BC"/>
    <w:rsid w:val="7BD73F07"/>
    <w:rsid w:val="7BEB5860"/>
    <w:rsid w:val="7BEC2651"/>
    <w:rsid w:val="7BFB1D89"/>
    <w:rsid w:val="7C352FA8"/>
    <w:rsid w:val="7C3851E9"/>
    <w:rsid w:val="7C4B36A1"/>
    <w:rsid w:val="7C6A4DE0"/>
    <w:rsid w:val="7C7F0F97"/>
    <w:rsid w:val="7C8666C2"/>
    <w:rsid w:val="7CC14701"/>
    <w:rsid w:val="7CC93F1E"/>
    <w:rsid w:val="7D1F67CA"/>
    <w:rsid w:val="7D4210EC"/>
    <w:rsid w:val="7D5815BD"/>
    <w:rsid w:val="7D705FD1"/>
    <w:rsid w:val="7D721BEF"/>
    <w:rsid w:val="7DC10327"/>
    <w:rsid w:val="7DCC0A50"/>
    <w:rsid w:val="7E014D1B"/>
    <w:rsid w:val="7E1A46B3"/>
    <w:rsid w:val="7E1E42E1"/>
    <w:rsid w:val="7E401A1E"/>
    <w:rsid w:val="7E4E657C"/>
    <w:rsid w:val="7E5B2017"/>
    <w:rsid w:val="7E6F44A9"/>
    <w:rsid w:val="7E7730F3"/>
    <w:rsid w:val="7E981D1A"/>
    <w:rsid w:val="7EB56B65"/>
    <w:rsid w:val="7EC26983"/>
    <w:rsid w:val="7ECB1B3C"/>
    <w:rsid w:val="7EE81D3D"/>
    <w:rsid w:val="7F3E577E"/>
    <w:rsid w:val="7F54562B"/>
    <w:rsid w:val="7FC52C69"/>
    <w:rsid w:val="7FD95B0E"/>
    <w:rsid w:val="7FFE05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nhideWhenUsed="0" w:uiPriority="0" w:semiHidden="0" w:name="Default Paragraph Font"/>
    <w:lsdException w:uiPriority="99" w:semiHidden="0"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semiHidden="0" w:name="Body Text First Indent"/>
    <w:lsdException w:uiPriority="99" w:semiHidden="0" w:name="Body Text First Indent 2"/>
    <w:lsdException w:uiPriority="99" w:name="Note Heading"/>
    <w:lsdException w:uiPriority="99" w:name="Body Text 2"/>
    <w:lsdException w:uiPriority="99" w:name="Body Text 3"/>
    <w:lsdException w:uiPriority="99" w:name="Body Text Indent 2"/>
    <w:lsdException w:uiPriority="99" w:semiHidden="0" w:name="Body Text Indent 3"/>
    <w:lsdException w:uiPriority="99" w:name="Block Text"/>
    <w:lsdException w:uiPriority="99" w:semiHidden="0" w:name="Hyperlink"/>
    <w:lsdException w:uiPriority="99" w:name="FollowedHyperlink"/>
    <w:lsdException w:uiPriority="99" w:semiHidden="0" w:name="Strong"/>
    <w:lsdException w:uiPriority="99" w:name="Emphasis"/>
    <w:lsdException w:uiPriority="99" w:name="Document Map"/>
    <w:lsdException w:uiPriority="99"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ind w:firstLine="21" w:firstLineChars="200"/>
    </w:pPr>
    <w:rPr>
      <w:rFonts w:ascii="Times New Roman" w:hAnsi="Times New Roman"/>
    </w:rPr>
  </w:style>
  <w:style w:type="paragraph" w:styleId="2">
    <w:name w:val="heading 1"/>
    <w:basedOn w:val="1"/>
    <w:next w:val="1"/>
    <w:uiPriority w:val="0"/>
    <w:pPr>
      <w:spacing w:before="104" w:beforeLines="0" w:after="104" w:afterLines="0" w:line="0" w:lineRule="atLeast"/>
      <w:ind w:firstLine="0" w:firstLineChars="0"/>
      <w:jc w:val="center"/>
    </w:pPr>
    <w:rPr>
      <w:rFonts w:ascii="Arial" w:hAnsi="Arial" w:eastAsia="穝灿砰"/>
      <w:sz w:val="32"/>
    </w:rPr>
  </w:style>
  <w:style w:type="paragraph" w:styleId="3">
    <w:name w:val="heading 2"/>
    <w:basedOn w:val="1"/>
    <w:uiPriority w:val="0"/>
    <w:pPr>
      <w:spacing w:line="0" w:lineRule="atLeast"/>
      <w:ind w:firstLine="0" w:firstLineChars="0"/>
      <w:jc w:val="center"/>
    </w:pPr>
    <w:rPr>
      <w:rFonts w:ascii="Times New Roman" w:hAnsi="Times New Roman"/>
      <w:sz w:val="28"/>
    </w:rPr>
  </w:style>
  <w:style w:type="paragraph" w:styleId="4">
    <w:name w:val="heading 3"/>
    <w:basedOn w:val="1"/>
    <w:uiPriority w:val="0"/>
    <w:pPr>
      <w:spacing w:before="104" w:beforeLines="0" w:after="104" w:afterLines="0"/>
      <w:ind w:firstLine="0" w:firstLineChars="0"/>
    </w:pPr>
    <w:rPr>
      <w:rFonts w:eastAsia="穝灿砰"/>
    </w:rPr>
  </w:style>
  <w:style w:type="character" w:default="1" w:styleId="21">
    <w:name w:val="Default Paragraph Font"/>
    <w:uiPriority w:val="0"/>
  </w:style>
  <w:style w:type="table" w:default="1" w:styleId="19">
    <w:name w:val="Normal Table"/>
    <w:unhideWhenUsed/>
    <w:uiPriority w:val="99"/>
    <w:tblPr>
      <w:tblStyle w:val="19"/>
      <w:tblCellMar>
        <w:top w:w="0" w:type="dxa"/>
        <w:left w:w="108" w:type="dxa"/>
        <w:bottom w:w="0" w:type="dxa"/>
        <w:right w:w="108" w:type="dxa"/>
      </w:tblCellMar>
    </w:tblPr>
  </w:style>
  <w:style w:type="paragraph" w:styleId="5">
    <w:name w:val="Body Text"/>
    <w:basedOn w:val="1"/>
    <w:unhideWhenUsed/>
    <w:uiPriority w:val="99"/>
    <w:pPr>
      <w:spacing w:line="600" w:lineRule="exact"/>
    </w:pPr>
    <w:rPr>
      <w:rFonts w:ascii="仿宋_GB2312" w:eastAsia="仿宋_GB2312"/>
      <w:sz w:val="32"/>
    </w:rPr>
  </w:style>
  <w:style w:type="paragraph" w:styleId="6">
    <w:name w:val="Body Text Indent"/>
    <w:basedOn w:val="1"/>
    <w:unhideWhenUsed/>
    <w:uiPriority w:val="99"/>
    <w:pPr>
      <w:spacing w:line="800" w:lineRule="exact"/>
      <w:ind w:firstLine="640" w:firstLineChars="200"/>
    </w:pPr>
    <w:rPr>
      <w:rFonts w:eastAsia="仿宋_GB2312"/>
      <w:sz w:val="32"/>
    </w:rPr>
  </w:style>
  <w:style w:type="paragraph" w:styleId="7">
    <w:name w:val="toc 3"/>
    <w:basedOn w:val="1"/>
    <w:uiPriority w:val="0"/>
    <w:pPr>
      <w:spacing w:line="306" w:lineRule="auto"/>
    </w:pPr>
  </w:style>
  <w:style w:type="paragraph" w:styleId="8">
    <w:name w:val="Plain Text"/>
    <w:basedOn w:val="1"/>
    <w:unhideWhenUsed/>
    <w:uiPriority w:val="99"/>
    <w:rPr>
      <w:rFonts w:ascii="宋体" w:hAnsi="Courier New" w:cs="Courier New"/>
      <w:szCs w:val="21"/>
    </w:rPr>
  </w:style>
  <w:style w:type="paragraph" w:styleId="9">
    <w:name w:val="footer"/>
    <w:basedOn w:val="1"/>
    <w:unhideWhenUsed/>
    <w:uiPriority w:val="99"/>
    <w:pPr>
      <w:tabs>
        <w:tab w:val="center" w:pos="4153"/>
        <w:tab w:val="right" w:pos="8306"/>
      </w:tabs>
      <w:snapToGrid w:val="0"/>
      <w:jc w:val="left"/>
    </w:pPr>
    <w:rPr>
      <w:sz w:val="18"/>
      <w:szCs w:val="18"/>
    </w:rPr>
  </w:style>
  <w:style w:type="paragraph" w:styleId="10">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1">
    <w:name w:val="toc 1"/>
    <w:basedOn w:val="1"/>
    <w:uiPriority w:val="0"/>
    <w:pPr>
      <w:spacing w:after="104" w:afterLines="0" w:line="0" w:lineRule="atLeast"/>
      <w:ind w:firstLine="0" w:firstLineChars="0"/>
      <w:jc w:val="left"/>
    </w:pPr>
    <w:rPr>
      <w:rFonts w:ascii="Arial" w:hAnsi="Arial" w:eastAsia="穝灿砰"/>
      <w:sz w:val="28"/>
    </w:rPr>
  </w:style>
  <w:style w:type="paragraph" w:styleId="12">
    <w:name w:val="toc 4"/>
    <w:basedOn w:val="1"/>
    <w:uiPriority w:val="0"/>
    <w:pPr>
      <w:spacing w:line="306" w:lineRule="auto"/>
      <w:ind w:firstLine="629" w:firstLineChars="0"/>
    </w:pPr>
  </w:style>
  <w:style w:type="paragraph" w:styleId="13">
    <w:name w:val="Body Text Indent 3"/>
    <w:basedOn w:val="1"/>
    <w:unhideWhenUsed/>
    <w:uiPriority w:val="99"/>
    <w:pPr>
      <w:spacing w:line="560" w:lineRule="exact"/>
      <w:ind w:firstLine="640" w:firstLineChars="200"/>
      <w:jc w:val="left"/>
    </w:pPr>
    <w:rPr>
      <w:rFonts w:ascii="方正仿宋简体" w:hAnsi="宋体" w:eastAsia="方正仿宋简体"/>
      <w:color w:val="auto"/>
      <w:sz w:val="32"/>
    </w:rPr>
  </w:style>
  <w:style w:type="paragraph" w:styleId="14">
    <w:name w:val="toc 2"/>
    <w:basedOn w:val="1"/>
    <w:uiPriority w:val="0"/>
    <w:pPr>
      <w:spacing w:line="306" w:lineRule="auto"/>
      <w:ind w:firstLine="209" w:firstLineChars="0"/>
    </w:pPr>
  </w:style>
  <w:style w:type="paragraph" w:styleId="15">
    <w:name w:val="Normal (Web)"/>
    <w:basedOn w:val="1"/>
    <w:unhideWhenUsed/>
    <w:uiPriority w:val="99"/>
    <w:pPr>
      <w:widowControl/>
      <w:spacing w:before="100" w:beforeLines="0" w:beforeAutospacing="1" w:after="100" w:afterLines="0" w:afterAutospacing="1"/>
      <w:jc w:val="left"/>
    </w:pPr>
    <w:rPr>
      <w:rFonts w:ascii="宋体" w:hAnsi="宋体" w:cs="宋体"/>
      <w:kern w:val="0"/>
      <w:sz w:val="24"/>
    </w:rPr>
  </w:style>
  <w:style w:type="paragraph" w:styleId="16">
    <w:name w:val="Title"/>
    <w:basedOn w:val="1"/>
    <w:uiPriority w:val="0"/>
    <w:pPr>
      <w:spacing w:before="209" w:beforeLines="0" w:after="209" w:afterLines="0" w:line="0" w:lineRule="atLeast"/>
      <w:ind w:firstLine="0" w:firstLineChars="0"/>
      <w:jc w:val="center"/>
    </w:pPr>
    <w:rPr>
      <w:rFonts w:ascii="Arial" w:hAnsi="Arial" w:eastAsia="穝灿砰"/>
      <w:sz w:val="52"/>
    </w:rPr>
  </w:style>
  <w:style w:type="paragraph" w:styleId="17">
    <w:name w:val="Body Text First Indent"/>
    <w:basedOn w:val="5"/>
    <w:unhideWhenUsed/>
    <w:uiPriority w:val="99"/>
    <w:pPr>
      <w:spacing w:line="240" w:lineRule="auto"/>
      <w:ind w:firstLine="420" w:firstLineChars="100"/>
    </w:pPr>
    <w:rPr>
      <w:rFonts w:eastAsia="宋体"/>
      <w:sz w:val="21"/>
    </w:rPr>
  </w:style>
  <w:style w:type="paragraph" w:styleId="18">
    <w:name w:val="Body Text First Indent 2"/>
    <w:basedOn w:val="6"/>
    <w:next w:val="17"/>
    <w:unhideWhenUsed/>
    <w:uiPriority w:val="99"/>
    <w:pPr>
      <w:spacing w:line="240" w:lineRule="auto"/>
      <w:ind w:left="420" w:leftChars="200" w:firstLine="420" w:firstLineChars="200"/>
    </w:pPr>
    <w:rPr>
      <w:sz w:val="21"/>
    </w:rPr>
  </w:style>
  <w:style w:type="table" w:styleId="20">
    <w:name w:val="Table Grid"/>
    <w:basedOn w:val="19"/>
    <w:unhideWhenUsed/>
    <w:uiPriority w:val="99"/>
    <w:pPr>
      <w:widowControl w:val="0"/>
      <w:jc w:val="both"/>
    </w:pPr>
    <w:tblPr>
      <w:tblStyle w:val="1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unhideWhenUsed/>
    <w:uiPriority w:val="99"/>
    <w:rPr>
      <w:b/>
      <w:bCs/>
    </w:rPr>
  </w:style>
  <w:style w:type="character" w:styleId="23">
    <w:name w:val="page number"/>
    <w:basedOn w:val="21"/>
    <w:unhideWhenUsed/>
    <w:uiPriority w:val="99"/>
  </w:style>
  <w:style w:type="character" w:styleId="24">
    <w:name w:val="Hyperlink"/>
    <w:basedOn w:val="21"/>
    <w:unhideWhenUsed/>
    <w:uiPriority w:val="99"/>
    <w:rPr>
      <w:color w:val="000000"/>
      <w:u w:val="none"/>
    </w:rPr>
  </w:style>
  <w:style w:type="paragraph" w:customStyle="1" w:styleId="25">
    <w:name w:val="p16"/>
    <w:basedOn w:val="1"/>
    <w:uiPriority w:val="0"/>
    <w:pPr>
      <w:widowControl/>
      <w:ind w:left="288" w:hanging="630"/>
    </w:pPr>
    <w:rPr>
      <w:rFonts w:ascii="Times New Roman" w:hAnsi="Times New Roman"/>
      <w:kern w:val="0"/>
      <w:sz w:val="28"/>
      <w:szCs w:val="28"/>
    </w:rPr>
  </w:style>
  <w:style w:type="paragraph" w:customStyle="1" w:styleId="26">
    <w:name w:val="p0"/>
    <w:basedOn w:val="1"/>
    <w:uiPriority w:val="99"/>
    <w:pPr>
      <w:widowControl/>
      <w:spacing w:before="100" w:beforeLines="0" w:beforeAutospacing="1" w:after="100" w:afterLines="0" w:afterAutospacing="1"/>
      <w:jc w:val="left"/>
    </w:pPr>
    <w:rPr>
      <w:rFonts w:ascii="宋体" w:hAnsi="宋体" w:cs="宋体"/>
      <w:kern w:val="0"/>
      <w:sz w:val="24"/>
      <w:szCs w:val="24"/>
    </w:rPr>
  </w:style>
  <w:style w:type="paragraph" w:customStyle="1" w:styleId="27">
    <w:name w:val="Picture caption|1"/>
    <w:basedOn w:val="1"/>
    <w:qFormat/>
    <w:uiPriority w:val="0"/>
    <w:rPr>
      <w:rFonts w:ascii="宋体" w:hAnsi="宋体" w:eastAsia="宋体" w:cs="宋体"/>
      <w:sz w:val="28"/>
      <w:szCs w:val="28"/>
      <w:lang w:val="zh-TW" w:eastAsia="zh-TW" w:bidi="zh-TW"/>
    </w:rPr>
  </w:style>
  <w:style w:type="paragraph" w:customStyle="1" w:styleId="28">
    <w:name w:val="Body text|1"/>
    <w:basedOn w:val="1"/>
    <w:qFormat/>
    <w:uiPriority w:val="0"/>
    <w:pPr>
      <w:spacing w:line="427" w:lineRule="auto"/>
      <w:ind w:firstLine="400"/>
    </w:pPr>
    <w:rPr>
      <w:rFonts w:ascii="宋体" w:hAnsi="宋体" w:eastAsia="宋体" w:cs="宋体"/>
      <w:sz w:val="28"/>
      <w:szCs w:val="28"/>
      <w:lang w:val="zh-TW" w:eastAsia="zh-TW" w:bidi="zh-TW"/>
    </w:rPr>
  </w:style>
  <w:style w:type="paragraph" w:customStyle="1" w:styleId="29">
    <w:name w:val="List Paragraph"/>
    <w:basedOn w:val="1"/>
    <w:qFormat/>
    <w:uiPriority w:val="34"/>
    <w:pPr>
      <w:ind w:firstLine="420" w:firstLineChars="200"/>
    </w:pPr>
  </w:style>
  <w:style w:type="paragraph" w:customStyle="1" w:styleId="30">
    <w:name w:val="WPS Plain"/>
    <w:uiPriority w:val="0"/>
  </w:style>
  <w:style w:type="paragraph" w:customStyle="1" w:styleId="31">
    <w:name w:val="目录标题"/>
    <w:basedOn w:val="1"/>
    <w:uiPriority w:val="0"/>
    <w:pPr>
      <w:spacing w:before="209" w:beforeLines="0" w:after="209" w:afterLines="0" w:line="0" w:lineRule="atLeast"/>
      <w:jc w:val="center"/>
    </w:pPr>
    <w:rPr>
      <w:rFonts w:ascii="Arial" w:hAnsi="Arial" w:eastAsia="穝灿砰"/>
      <w:spacing w:val="209"/>
      <w:sz w:val="52"/>
    </w:rPr>
  </w:style>
  <w:style w:type="paragraph" w:customStyle="1" w:styleId="32">
    <w:name w:val="列出段落"/>
    <w:basedOn w:val="1"/>
    <w:qFormat/>
    <w:uiPriority w:val="0"/>
    <w:pPr>
      <w:ind w:firstLine="420" w:firstLineChars="200"/>
    </w:pPr>
    <w:rPr>
      <w:rFonts w:ascii="Calibri" w:hAnsi="Calibri"/>
      <w:szCs w:val="22"/>
    </w:rPr>
  </w:style>
  <w:style w:type="paragraph" w:customStyle="1" w:styleId="33">
    <w:name w:val="列出段落1"/>
    <w:basedOn w:val="1"/>
    <w:qFormat/>
    <w:uiPriority w:val="34"/>
    <w:pPr>
      <w:ind w:firstLine="420" w:firstLineChars="200"/>
    </w:pPr>
  </w:style>
  <w:style w:type="paragraph" w:customStyle="1" w:styleId="34">
    <w:name w:val="Body text|2"/>
    <w:basedOn w:val="1"/>
    <w:qFormat/>
    <w:uiPriority w:val="0"/>
    <w:pPr>
      <w:spacing w:after="180" w:line="623" w:lineRule="exact"/>
      <w:jc w:val="center"/>
    </w:pPr>
    <w:rPr>
      <w:rFonts w:ascii="宋体" w:hAnsi="宋体" w:eastAsia="宋体" w:cs="宋体"/>
      <w:sz w:val="42"/>
      <w:szCs w:val="42"/>
      <w:lang w:val="zh-TW" w:eastAsia="zh-TW" w:bidi="zh-TW"/>
    </w:rPr>
  </w:style>
  <w:style w:type="paragraph" w:customStyle="1" w:styleId="35">
    <w:name w:val="文章附标题"/>
    <w:basedOn w:val="1"/>
    <w:uiPriority w:val="0"/>
    <w:pPr>
      <w:spacing w:before="104" w:beforeLines="0" w:after="104" w:afterLines="0" w:line="0" w:lineRule="atLeast"/>
      <w:ind w:firstLine="0" w:firstLineChars="0"/>
      <w:jc w:val="center"/>
    </w:pPr>
    <w:rPr>
      <w:sz w:val="36"/>
    </w:rPr>
  </w:style>
  <w:style w:type="paragraph" w:customStyle="1" w:styleId="36">
    <w:name w:val="Heading #2|1"/>
    <w:basedOn w:val="1"/>
    <w:qFormat/>
    <w:uiPriority w:val="0"/>
    <w:pPr>
      <w:widowControl w:val="0"/>
      <w:shd w:val="clear" w:color="auto" w:fill="auto"/>
      <w:spacing w:after="600" w:line="695" w:lineRule="exact"/>
      <w:jc w:val="center"/>
      <w:outlineLvl w:val="1"/>
    </w:pPr>
    <w:rPr>
      <w:rFonts w:ascii="宋体" w:hAnsi="宋体" w:eastAsia="宋体" w:cs="宋体"/>
      <w:sz w:val="42"/>
      <w:szCs w:val="42"/>
      <w:u w:val="none"/>
      <w:shd w:val="clear" w:color="auto" w:fill="auto"/>
      <w:lang w:val="zh-TW" w:eastAsia="zh-TW" w:bidi="zh-TW"/>
    </w:rPr>
  </w:style>
  <w:style w:type="paragraph" w:customStyle="1" w:styleId="37">
    <w:name w:val="UserStyle_44"/>
    <w:basedOn w:val="1"/>
    <w:link w:val="40"/>
    <w:qFormat/>
    <w:uiPriority w:val="0"/>
    <w:pPr>
      <w:spacing w:line="240" w:lineRule="auto"/>
      <w:jc w:val="both"/>
      <w:textAlignment w:val="auto"/>
    </w:pPr>
    <w:rPr>
      <w:color w:val="000000"/>
    </w:rPr>
  </w:style>
  <w:style w:type="paragraph" w:customStyle="1" w:styleId="38">
    <w:name w:val="Default"/>
    <w:qFormat/>
    <w:uiPriority w:val="0"/>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character" w:customStyle="1" w:styleId="39">
    <w:name w:val="hei141"/>
    <w:basedOn w:val="21"/>
    <w:qFormat/>
    <w:uiPriority w:val="0"/>
    <w:rPr>
      <w:rFonts w:hint="eastAsia" w:ascii="宋体" w:hAnsi="宋体" w:eastAsia="宋体"/>
      <w:color w:val="000000"/>
      <w:sz w:val="30"/>
      <w:u w:val="none"/>
    </w:rPr>
  </w:style>
  <w:style w:type="character" w:customStyle="1" w:styleId="40">
    <w:name w:val="NormalCharacter"/>
    <w:link w:val="37"/>
    <w:qFormat/>
    <w:uiPriority w:val="0"/>
    <w:rPr>
      <w:color w:val="00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2014-11-07T00:26:31Z</dcterms:created>
  <dc:creator>Administrator</dc:creator>
  <cp:lastModifiedBy>Administrator</cp:lastModifiedBy>
  <cp:lastPrinted>2020-09-11T01:35:27Z</cp:lastPrinted>
  <dcterms:modified xsi:type="dcterms:W3CDTF">2020-09-14T09:33:05Z</dcterms:modified>
  <dc:title>吴政办发〔2014〕75号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