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2" w:lineRule="atLeast"/>
        <w:ind w:firstLine="639"/>
        <w:rPr>
          <w:rFonts w:hint="eastAsia"/>
          <w:color w:val="auto"/>
          <w:sz w:val="32"/>
          <w:lang w:eastAsia="zh-CN"/>
        </w:rPr>
      </w:pPr>
      <w:r>
        <w:rPr>
          <w:rFonts w:hint="eastAsia"/>
          <w:color w:val="auto"/>
          <w:sz w:val="32"/>
          <w:lang w:eastAsia="zh-CN"/>
        </w:rPr>
        <w:t xml:space="preserve"> </w:t>
      </w: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592" w:lineRule="atLeast"/>
        <w:ind w:firstLine="639"/>
        <w:rPr>
          <w:rFonts w:hint="eastAsia"/>
          <w:color w:val="auto"/>
          <w:sz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吴政环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批复</w:t>
      </w:r>
      <w:r>
        <w:rPr>
          <w:rFonts w:hint="eastAsia" w:ascii="仿宋_GB2312" w:hAnsi="仿宋_GB2312" w:eastAsia="仿宋_GB2312"/>
          <w:color w:val="auto"/>
          <w:sz w:val="32"/>
        </w:rPr>
        <w:t>〔20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auto"/>
          <w:sz w:val="32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32"/>
        </w:rPr>
        <w:t>号</w:t>
      </w:r>
    </w:p>
    <w:p>
      <w:pPr>
        <w:spacing w:line="360" w:lineRule="auto"/>
        <w:jc w:val="center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560" w:lineRule="atLeast"/>
        <w:ind w:left="0" w:leftChars="0" w:right="0"/>
        <w:jc w:val="center"/>
        <w:outlineLvl w:val="9"/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  <w:t>吴堡县环境保护局关于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560" w:lineRule="atLeast"/>
        <w:ind w:left="0" w:leftChars="0" w:right="0"/>
        <w:jc w:val="center"/>
        <w:outlineLvl w:val="9"/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  <w:t>吴堡县天娇公路服务区项目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560" w:lineRule="atLeast"/>
        <w:ind w:left="0" w:leftChars="0" w:right="0"/>
        <w:jc w:val="center"/>
        <w:outlineLvl w:val="9"/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  <w:lang w:eastAsia="zh-CN"/>
        </w:rPr>
        <w:t>环境影响报告表</w:t>
      </w:r>
      <w:r>
        <w:rPr>
          <w:rFonts w:hint="eastAsia" w:ascii="宋体" w:hAnsi="宋体" w:eastAsia="黑体" w:cs="宋体"/>
          <w:b w:val="0"/>
          <w:bCs w:val="0"/>
          <w:color w:val="auto"/>
          <w:spacing w:val="0"/>
          <w:sz w:val="44"/>
          <w:szCs w:val="44"/>
        </w:rPr>
        <w:t>的批复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right="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line="600" w:lineRule="atLeast"/>
        <w:ind w:left="0" w:leftChars="0" w:right="0"/>
        <w:jc w:val="left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榆林市天娇实业有限公司：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你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吴堡县天娇公路服务区项目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环境影响报告表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》及审批申请文件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已经收悉，经研究，现批复如下：</w:t>
      </w:r>
    </w:p>
    <w:p>
      <w:pPr>
        <w:widowControl w:val="0"/>
        <w:numPr>
          <w:ilvl w:val="0"/>
          <w:numId w:val="1"/>
        </w:numPr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top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项目概况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吴堡县天娇公路服务区项目位于吴堡县宋家川镇后王家山村，占地面积20.01亩（13340m³），项目主要建设内容：新建307国道服务区一座。包括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休息间310m²，停车维修场6667m²，餐饮、住宿、洗浴、购物超市1440m²，加油加气站4800m²。项目总投资2600万元，其中环保投资估算84.8万元，占总投资的2.9%。</w:t>
      </w:r>
    </w:p>
    <w:p>
      <w:pPr>
        <w:widowControl w:val="0"/>
        <w:numPr>
          <w:ilvl w:val="0"/>
          <w:numId w:val="1"/>
        </w:numPr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top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项目在认真落实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环评提出的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各项环保治理、生态保护措施后，可有效控制环境不利因素，从环保角度考虑，同意该项目建设。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bottom"/>
        <w:outlineLvl w:val="9"/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、项目施工和运行中，要严格执行环保“三同时”制度，认真落实报告表中提出的各项环保措施，确保达到环保要求。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"/>
          <w:color w:val="auto"/>
          <w:spacing w:val="0"/>
          <w:sz w:val="32"/>
          <w:szCs w:val="32"/>
        </w:rPr>
        <w:t>、项目竣工后，应及时进行环境保护设施竣工验收，验收合格后方可投入使用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。</w:t>
      </w:r>
    </w:p>
    <w:p>
      <w:pPr>
        <w:widowControl w:val="0"/>
        <w:kinsoku w:val="0"/>
        <w:wordWrap w:val="0"/>
        <w:autoSpaceDE w:val="0"/>
        <w:autoSpaceDN w:val="0"/>
        <w:adjustRightInd w:val="0"/>
        <w:snapToGrid w:val="0"/>
        <w:spacing w:before="0" w:after="0" w:line="600" w:lineRule="exact"/>
        <w:ind w:left="0" w:leftChars="0" w:right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榆林市天娇实业有限公司</w:t>
      </w:r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为该项目环境质量终身负责，应高度重视项目建设及运行过程中的环境问题，同时应遵守和执行有关环境保护方面的新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pacing w:val="0"/>
          <w:sz w:val="32"/>
          <w:szCs w:val="32"/>
        </w:rPr>
        <w:t>决定和新要求。</w:t>
      </w:r>
      <w:r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  <w:t xml:space="preserve">    </w:t>
      </w:r>
    </w:p>
    <w:p>
      <w:pPr>
        <w:pStyle w:val="2"/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/>
          <w:color w:val="auto"/>
          <w:spacing w:val="0"/>
          <w:sz w:val="32"/>
          <w:lang w:val="en-US" w:eastAsia="zh-CN"/>
        </w:rPr>
      </w:pPr>
    </w:p>
    <w:p>
      <w:pPr>
        <w:numPr>
          <w:numId w:val="0"/>
        </w:numPr>
        <w:ind w:firstLine="4480" w:firstLineChars="1400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吴堡县环境保护局</w:t>
      </w:r>
    </w:p>
    <w:p>
      <w:pPr>
        <w:widowControl w:val="0"/>
        <w:wordWrap/>
        <w:adjustRightInd w:val="0"/>
        <w:snapToGrid w:val="0"/>
        <w:spacing w:line="500" w:lineRule="atLeast"/>
        <w:ind w:right="0" w:firstLine="4480" w:firstLineChars="1400"/>
        <w:jc w:val="both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2018年12月27日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widowControl w:val="0"/>
        <w:wordWrap/>
        <w:adjustRightInd w:val="0"/>
        <w:snapToGrid w:val="0"/>
        <w:spacing w:line="680" w:lineRule="exact"/>
        <w:ind w:right="0"/>
        <w:jc w:val="both"/>
        <w:textAlignment w:val="bottom"/>
        <w:outlineLvl w:val="9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黑体"/>
          <w:color w:val="auto"/>
          <w:kern w:val="2"/>
          <w:sz w:val="32"/>
          <w:szCs w:val="24"/>
          <w:lang w:val="en-US" w:eastAsia="zh-CN" w:bidi="ar-SA"/>
        </w:rPr>
        <w:pict>
          <v:line id="Line 2" o:spid="_x0000_s1026" style="position:absolute;left:0;margin-left:-10.2pt;margin-top:33.15pt;height:0.05pt;width:435.75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黑体"/>
          <w:color w:val="auto"/>
          <w:kern w:val="2"/>
          <w:sz w:val="32"/>
          <w:szCs w:val="24"/>
          <w:lang w:val="en-US" w:eastAsia="zh-CN" w:bidi="ar-SA"/>
        </w:rPr>
        <w:pict>
          <v:line id="Line 3" o:spid="_x0000_s1027" style="position:absolute;left:0;margin-left:-10.2pt;margin-top:3.15pt;height:0.05pt;width:435.75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/>
          <w:color w:val="auto"/>
          <w:sz w:val="32"/>
        </w:rPr>
        <w:t xml:space="preserve">吴堡县环境保护局         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auto"/>
          <w:sz w:val="32"/>
        </w:rPr>
        <w:t>201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auto"/>
          <w:sz w:val="32"/>
        </w:rPr>
        <w:t>年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12月27</w:t>
      </w:r>
      <w:r>
        <w:rPr>
          <w:rFonts w:hint="eastAsia" w:ascii="仿宋_GB2312" w:hAnsi="仿宋_GB2312" w:eastAsia="仿宋_GB2312"/>
          <w:color w:val="auto"/>
          <w:sz w:val="32"/>
        </w:rPr>
        <w:t xml:space="preserve">日印发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1578311">
    <w:nsid w:val="59804447"/>
    <w:multiLevelType w:val="singleLevel"/>
    <w:tmpl w:val="59804447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15783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paragraph" w:styleId="2">
    <w:name w:val="Body Text First Indent 2"/>
    <w:basedOn w:val="3"/>
    <w:next w:val="4"/>
    <w:qFormat/>
    <w:uiPriority w:val="0"/>
    <w:pPr>
      <w:spacing w:after="120" w:line="240" w:lineRule="auto"/>
      <w:ind w:left="420" w:leftChars="200" w:firstLine="420" w:firstLineChars="200"/>
    </w:pPr>
    <w:rPr>
      <w:b w:val="0"/>
      <w:sz w:val="21"/>
    </w:rPr>
  </w:style>
  <w:style w:type="paragraph" w:styleId="3">
    <w:name w:val="Body Text Indent"/>
    <w:basedOn w:val="1"/>
    <w:qFormat/>
    <w:uiPriority w:val="0"/>
    <w:pPr>
      <w:spacing w:line="480" w:lineRule="exact"/>
      <w:ind w:firstLine="570"/>
    </w:pPr>
    <w:rPr>
      <w:b/>
      <w:sz w:val="28"/>
    </w:rPr>
  </w:style>
  <w:style w:type="paragraph" w:styleId="4">
    <w:name w:val="Body Text First Indent"/>
    <w:basedOn w:val="5"/>
    <w:qFormat/>
    <w:uiPriority w:val="0"/>
    <w:pPr>
      <w:spacing w:after="120" w:line="240" w:lineRule="auto"/>
      <w:ind w:firstLine="420" w:firstLineChars="100"/>
    </w:pPr>
    <w:rPr>
      <w:rFonts w:eastAsia="宋体"/>
      <w:sz w:val="21"/>
    </w:rPr>
  </w:style>
  <w:style w:type="paragraph" w:styleId="5">
    <w:name w:val="Body Text"/>
    <w:basedOn w:val="1"/>
    <w:qFormat/>
    <w:uiPriority w:val="0"/>
    <w:pPr>
      <w:spacing w:line="360" w:lineRule="exact"/>
    </w:pPr>
    <w:rPr>
      <w:rFonts w:eastAsia="黑体"/>
      <w:sz w:val="3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304</cp:lastModifiedBy>
  <cp:lastPrinted>2018-12-27T02:32:00Z</cp:lastPrinted>
  <dcterms:modified xsi:type="dcterms:W3CDTF">2019-01-03T01:13:43Z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