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540" w:afterAutospacing="0" w:line="750" w:lineRule="atLeast"/>
        <w:ind w:left="0" w:right="0"/>
        <w:jc w:val="both"/>
        <w:rPr>
          <w:color w:val="2D2D2D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黑体" w:hAnsi="黑体" w:eastAsia="黑体" w:cs="黑体"/>
          <w:color w:val="000000"/>
          <w:sz w:val="36"/>
          <w:szCs w:val="36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</w:rPr>
        <w:t> 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b w:val="0"/>
          <w:i w:val="0"/>
          <w:caps w:val="0"/>
          <w:color w:val="000000"/>
          <w:spacing w:val="0"/>
          <w:sz w:val="36"/>
          <w:szCs w:val="36"/>
          <w:shd w:val="clear" w:fill="F8FBFF"/>
          <w:lang w:val="en-US" w:eastAsia="zh-CN"/>
        </w:rPr>
        <w:t>工业和信息部门收费项目及标准</w:t>
      </w:r>
    </w:p>
    <w:tbl>
      <w:tblPr>
        <w:tblStyle w:val="5"/>
        <w:tblW w:w="8809" w:type="dxa"/>
        <w:tblCellSpacing w:w="7" w:type="dxa"/>
        <w:tblInd w:w="-333" w:type="dxa"/>
        <w:shd w:val="clear" w:color="auto" w:fill="999999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6"/>
        <w:gridCol w:w="1313"/>
        <w:gridCol w:w="1290"/>
        <w:gridCol w:w="3779"/>
        <w:gridCol w:w="1071"/>
      </w:tblGrid>
      <w:tr>
        <w:tblPrEx>
          <w:shd w:val="clear" w:color="auto" w:fill="999999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tblCellSpacing w:w="7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收费项目</w:t>
            </w: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计费单位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收费标准</w:t>
            </w:r>
          </w:p>
        </w:tc>
        <w:tc>
          <w:tcPr>
            <w:tcW w:w="3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200" w:firstLineChars="500"/>
              <w:jc w:val="both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收费依据</w:t>
            </w: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 xml:space="preserve">                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1200" w:firstLineChars="50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工业和信息化      </w:t>
            </w: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        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3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lang w:val="en-US" w:eastAsia="zh-CN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  <w:tblCellSpacing w:w="7" w:type="dxa"/>
        </w:trPr>
        <w:tc>
          <w:tcPr>
            <w:tcW w:w="133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left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1、无线电频率占用费</w:t>
            </w:r>
          </w:p>
        </w:tc>
        <w:tc>
          <w:tcPr>
            <w:tcW w:w="129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jc w:val="center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 </w:t>
            </w:r>
          </w:p>
        </w:tc>
        <w:tc>
          <w:tcPr>
            <w:tcW w:w="1276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right="0" w:firstLine="240" w:firstLineChars="100"/>
              <w:jc w:val="both"/>
              <w:rPr>
                <w:rFonts w:hint="eastAsia" w:ascii="微软雅黑" w:hAnsi="微软雅黑" w:eastAsia="微软雅黑" w:cs="微软雅黑"/>
                <w:color w:val="000000"/>
              </w:rPr>
            </w:pP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000000"/>
              </w:rPr>
              <w:t>详见文件</w:t>
            </w:r>
          </w:p>
        </w:tc>
        <w:tc>
          <w:tcPr>
            <w:tcW w:w="376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发改价格【2013】2396号，发改价格【2011】749号，发改价格【2007】3643号，发改价格【2005】2812号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</w:rPr>
              <w:t>发改价格【2003】2300号，财建【2002】640号，计价费[1998]218号，发改价格【2017】1186号</w:t>
            </w:r>
          </w:p>
        </w:tc>
        <w:tc>
          <w:tcPr>
            <w:tcW w:w="105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600" w:lineRule="atLeast"/>
              <w:ind w:left="0" w:right="0" w:firstLine="420"/>
              <w:rPr>
                <w:rFonts w:hint="eastAsia" w:ascii="微软雅黑" w:hAnsi="微软雅黑" w:eastAsia="微软雅黑" w:cs="微软雅黑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▲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600" w:lineRule="atLeast"/>
        <w:ind w:left="0" w:right="0" w:firstLine="420"/>
        <w:rPr>
          <w:rFonts w:hint="eastAsia" w:ascii="微软雅黑" w:hAnsi="微软雅黑" w:eastAsia="微软雅黑" w:cs="微软雅黑"/>
          <w:color w:val="000000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7"/>
          <w:szCs w:val="27"/>
          <w:shd w:val="clear" w:fill="F8FB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0B5991"/>
    <w:rsid w:val="1B2C1F68"/>
    <w:rsid w:val="240B5991"/>
    <w:rsid w:val="6970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2018-09-05T02:17:00Z</dcterms:created>
  <dc:creator>Administrator</dc:creator>
  <cp:lastModifiedBy>高光林</cp:lastModifiedBy>
  <dcterms:modified xsi:type="dcterms:W3CDTF">2018-09-18T02:43:47Z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