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ascii="仿宋_GB2312" w:hAnsi="黑体" w:eastAsia="仿宋_GB2312"/>
          <w:sz w:val="28"/>
          <w:szCs w:val="28"/>
        </w:rPr>
        <w:t>3</w:t>
      </w:r>
      <w:r>
        <w:rPr>
          <w:rFonts w:hint="eastAsia" w:ascii="仿宋_GB2312" w:hAnsi="黑体" w:eastAsia="仿宋_GB2312"/>
          <w:sz w:val="28"/>
          <w:szCs w:val="28"/>
        </w:rPr>
        <w:t>：</w:t>
      </w:r>
      <w:r>
        <w:rPr>
          <w:rFonts w:ascii="仿宋_GB2312" w:hAnsi="黑体" w:eastAsia="仿宋_GB2312"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pacing w:val="-4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pacing w:val="-4"/>
          <w:sz w:val="32"/>
          <w:szCs w:val="32"/>
        </w:rPr>
        <w:t>七项重点工作任务一览表</w:t>
      </w:r>
      <w:bookmarkEnd w:id="0"/>
    </w:p>
    <w:tbl>
      <w:tblPr>
        <w:tblStyle w:val="3"/>
        <w:tblW w:w="8395" w:type="dxa"/>
        <w:jc w:val="center"/>
        <w:tblInd w:w="-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4142"/>
        <w:gridCol w:w="1153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重点任务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工作内容</w:t>
            </w:r>
          </w:p>
        </w:tc>
        <w:tc>
          <w:tcPr>
            <w:tcW w:w="1153" w:type="dxa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责任单位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（责任人）</w:t>
            </w: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党员组织关系</w:t>
            </w:r>
          </w:p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集中排查工作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安排部署党组织关系集中排查。</w:t>
            </w:r>
          </w:p>
        </w:tc>
        <w:tc>
          <w:tcPr>
            <w:tcW w:w="1153" w:type="dxa"/>
            <w:vMerge w:val="restar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组织部</w:t>
            </w:r>
          </w:p>
        </w:tc>
        <w:tc>
          <w:tcPr>
            <w:tcW w:w="1605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以支部为单位对党员进行集中排查、健全规范“一表两册”台账和党员信息库。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vMerge w:val="continue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党代表、党员违纪违法情况排查清理工作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对本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镇</w:t>
            </w:r>
            <w:r>
              <w:rPr>
                <w:rFonts w:hint="eastAsia" w:ascii="仿宋_GB2312" w:hAnsi="仿宋" w:eastAsia="仿宋_GB2312"/>
                <w:szCs w:val="21"/>
              </w:rPr>
              <w:t>、本部门的党代表、党员违纪违法情况进行排查、登记，汇总上报。</w:t>
            </w:r>
          </w:p>
        </w:tc>
        <w:tc>
          <w:tcPr>
            <w:tcW w:w="1153" w:type="dxa"/>
            <w:vMerge w:val="restar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纪检委</w:t>
            </w:r>
          </w:p>
        </w:tc>
        <w:tc>
          <w:tcPr>
            <w:tcW w:w="1605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月底完成排查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szCs w:val="21"/>
              </w:rPr>
              <w:t>月底全部完成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根据排查情况和核实结果提出初步处理意见。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vMerge w:val="continue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基层党组织按期换届情况专项检查工作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对所属基层党委、党总支、党支部换届情况进行全面排查、登记，汇总上报。</w:t>
            </w:r>
          </w:p>
        </w:tc>
        <w:tc>
          <w:tcPr>
            <w:tcW w:w="1153" w:type="dxa"/>
            <w:vMerge w:val="restar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组织部</w:t>
            </w:r>
          </w:p>
        </w:tc>
        <w:tc>
          <w:tcPr>
            <w:tcW w:w="1605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未按期换届的党组织，要制定换届工作方案，经上级党组织审批后，由上级党组织指导，按程序尽快完成换届选举工作。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vMerge w:val="continue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党费收缴专项检查工作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各级党组织对所辖党支部进行专项检查，督促指导各党支部做好自查自改工作。</w:t>
            </w:r>
          </w:p>
        </w:tc>
        <w:tc>
          <w:tcPr>
            <w:tcW w:w="1153" w:type="dxa"/>
            <w:vMerge w:val="restar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组织部</w:t>
            </w:r>
          </w:p>
        </w:tc>
        <w:tc>
          <w:tcPr>
            <w:tcW w:w="1605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szCs w:val="21"/>
              </w:rPr>
              <w:t>月底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对</w:t>
            </w:r>
            <w:r>
              <w:rPr>
                <w:rFonts w:ascii="仿宋_GB2312" w:hAnsi="仿宋" w:eastAsia="仿宋_GB2312"/>
                <w:szCs w:val="21"/>
              </w:rPr>
              <w:t>2008</w:t>
            </w:r>
            <w:r>
              <w:rPr>
                <w:rFonts w:hint="eastAsia" w:ascii="仿宋_GB2312" w:hAnsi="仿宋" w:eastAsia="仿宋_GB2312"/>
                <w:szCs w:val="21"/>
              </w:rPr>
              <w:t>年</w:t>
            </w:r>
            <w:r>
              <w:rPr>
                <w:rFonts w:ascii="仿宋_GB2312" w:hAnsi="仿宋" w:eastAsia="仿宋_GB2312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szCs w:val="21"/>
              </w:rPr>
              <w:t>月以来党费收缴情况进行自查，收缴</w:t>
            </w:r>
            <w:r>
              <w:rPr>
                <w:rFonts w:ascii="仿宋_GB2312" w:hAnsi="仿宋" w:eastAsia="仿宋_GB2312"/>
                <w:szCs w:val="21"/>
              </w:rPr>
              <w:t>2008</w:t>
            </w:r>
            <w:r>
              <w:rPr>
                <w:rFonts w:hint="eastAsia" w:ascii="仿宋_GB2312" w:hAnsi="仿宋" w:eastAsia="仿宋_GB2312"/>
                <w:szCs w:val="21"/>
              </w:rPr>
              <w:t>年</w:t>
            </w:r>
            <w:r>
              <w:rPr>
                <w:rFonts w:ascii="仿宋_GB2312" w:hAnsi="仿宋" w:eastAsia="仿宋_GB2312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szCs w:val="21"/>
              </w:rPr>
              <w:t>月以来欠缴的党费。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vMerge w:val="continue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495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非公企业、社会组织党的组织和工作覆盖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30</w:t>
            </w:r>
            <w:r>
              <w:rPr>
                <w:rFonts w:hint="eastAsia" w:ascii="仿宋_GB2312" w:hAnsi="仿宋" w:eastAsia="仿宋_GB2312"/>
                <w:szCs w:val="21"/>
              </w:rPr>
              <w:t>人以上的非公企业至少组建</w:t>
            </w:r>
            <w:r>
              <w:rPr>
                <w:rFonts w:ascii="仿宋_GB2312" w:hAnsi="仿宋" w:eastAsia="仿宋_GB2312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szCs w:val="21"/>
              </w:rPr>
              <w:t>个群团组织，</w:t>
            </w:r>
            <w:r>
              <w:rPr>
                <w:rFonts w:ascii="仿宋_GB2312" w:hAnsi="仿宋" w:eastAsia="仿宋_GB2312"/>
                <w:szCs w:val="21"/>
              </w:rPr>
              <w:t>50</w:t>
            </w:r>
            <w:r>
              <w:rPr>
                <w:rFonts w:hint="eastAsia" w:ascii="仿宋_GB2312" w:hAnsi="仿宋" w:eastAsia="仿宋_GB2312"/>
                <w:szCs w:val="21"/>
              </w:rPr>
              <w:t>人以上的要有党员，</w:t>
            </w:r>
            <w:r>
              <w:rPr>
                <w:rFonts w:ascii="仿宋_GB2312" w:hAnsi="仿宋" w:eastAsia="仿宋_GB2312"/>
                <w:szCs w:val="21"/>
              </w:rPr>
              <w:t>100</w:t>
            </w:r>
            <w:r>
              <w:rPr>
                <w:rFonts w:hint="eastAsia" w:ascii="仿宋_GB2312" w:hAnsi="仿宋" w:eastAsia="仿宋_GB2312"/>
                <w:szCs w:val="21"/>
              </w:rPr>
              <w:t>人以上的组建党组织，至少组建</w:t>
            </w:r>
            <w:r>
              <w:rPr>
                <w:rFonts w:ascii="仿宋_GB2312" w:hAnsi="仿宋" w:eastAsia="仿宋_GB2312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szCs w:val="21"/>
              </w:rPr>
              <w:t>个群团组织。</w:t>
            </w:r>
          </w:p>
        </w:tc>
        <w:tc>
          <w:tcPr>
            <w:tcW w:w="1153" w:type="dxa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非公党建工委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ind w:firstLine="335" w:firstLineChars="200"/>
              <w:rPr>
                <w:rFonts w:ascii="仿宋_GB2312" w:hAnsi="宋体" w:eastAsia="仿宋_GB2312"/>
                <w:w w:val="80"/>
                <w:szCs w:val="21"/>
              </w:rPr>
            </w:pPr>
            <w:r>
              <w:rPr>
                <w:rFonts w:hint="eastAsia" w:ascii="仿宋_GB2312" w:hAnsi="宋体" w:eastAsia="仿宋_GB2312"/>
                <w:w w:val="80"/>
                <w:szCs w:val="21"/>
              </w:rPr>
              <w:t>有党员的</w:t>
            </w:r>
            <w:r>
              <w:rPr>
                <w:rFonts w:ascii="仿宋_GB2312" w:hAnsi="宋体" w:eastAsia="仿宋_GB2312"/>
                <w:w w:val="80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>月底完成党组织覆盖，无党员的</w:t>
            </w:r>
            <w:r>
              <w:rPr>
                <w:rFonts w:ascii="仿宋_GB2312" w:hAnsi="宋体" w:eastAsia="仿宋_GB2312"/>
                <w:w w:val="80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>月底前完成党的工作覆盖。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抓党建促脱贫攻坚工作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第一书记帮助农村“两委”班子制定三年扶贫工作规划，履职到位，作用发挥好，同时要履行党建特派员职责。</w:t>
            </w:r>
          </w:p>
        </w:tc>
        <w:tc>
          <w:tcPr>
            <w:tcW w:w="1153" w:type="dxa"/>
            <w:vMerge w:val="restar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w w:val="66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w w:val="66"/>
                <w:szCs w:val="21"/>
                <w:lang w:eastAsia="zh-CN"/>
              </w:rPr>
              <w:t>组织部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w w:val="66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w w:val="66"/>
                <w:szCs w:val="21"/>
                <w:lang w:eastAsia="zh-CN"/>
              </w:rPr>
              <w:t>扶贫办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w w:val="66"/>
                <w:szCs w:val="21"/>
              </w:rPr>
            </w:pPr>
            <w:r>
              <w:rPr>
                <w:rFonts w:hint="eastAsia" w:ascii="仿宋_GB2312" w:hAnsi="仿宋" w:eastAsia="仿宋_GB2312"/>
                <w:w w:val="66"/>
                <w:szCs w:val="21"/>
              </w:rPr>
              <w:t>乡镇（街道）党委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第一书记</w:t>
            </w: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重新梳理，动态管理，加大软弱涣散村整顿。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szCs w:val="21"/>
              </w:rPr>
              <w:t>月底</w:t>
            </w:r>
            <w:r>
              <w:rPr>
                <w:rFonts w:ascii="仿宋_GB2312" w:hAnsi="仿宋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5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rPr>
                <w:b/>
                <w:sz w:val="24"/>
              </w:rPr>
            </w:pP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完善更新各类扶贫攻坚台账。</w:t>
            </w:r>
          </w:p>
        </w:tc>
        <w:tc>
          <w:tcPr>
            <w:tcW w:w="1153" w:type="dxa"/>
            <w:vMerge w:val="continue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495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机关党员干部学习教育工作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制定机关党员干部集中学习计划，党员领导干部经常接受教育；党员干部教育学习有特色、经常性，干部作风明显转变；党员领导干部撰写心得体会、调研文章，在相关刊物发表。</w:t>
            </w:r>
          </w:p>
        </w:tc>
        <w:tc>
          <w:tcPr>
            <w:tcW w:w="1153" w:type="dxa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县委组织部县直机关工委</w:t>
            </w:r>
          </w:p>
        </w:tc>
        <w:tc>
          <w:tcPr>
            <w:tcW w:w="160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425C"/>
    <w:rsid w:val="22C842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2016-10-31T07:58:00Z</dcterms:created>
  <dc:creator>Administrator</dc:creator>
  <cp:lastModifiedBy>Administrator</cp:lastModifiedBy>
  <dcterms:modified xsi:type="dcterms:W3CDTF">2016-10-31T07:58:23Z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